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GB 2760-2014《食品安全国家标准 食品添加剂使用标准》，GB 2762-2017《食品安全国家标准 食品中污染物限量》，《卫生部、国家食药监管局关于禁止餐饮服务单位采购、贮存、使用食品添加剂亚硝酸盐的公告》（公告2012年第10号），整顿办函[2011]1号《食品中可能违法添加的非食用物质和易滥用的食品添加剂品种名单(第五批)》，食品整治办[2008]3号《食品中可能违法添加的非食用物质和易滥用的食品添加剂品种名单(第一批)》，GB 16565-2003《油炸小食品卫生标准》，GB 2761-2017《食品安全国家标准 食品中真菌毒素限量》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辣椒调料(餐饮)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抽检项目包括罂粟碱、吗啡、可待因、那可丁、蒂巴因、罗丹明 B、苏丹红Ⅰ-Ⅳ、苯甲酸及其钠盐(以苯甲酸计 ) 、山梨酸及其钾盐(以山梨酸计) 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酱卤肉制品(自制)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抽检项目包括铬（以Cr计）、胭脂红(视情况定)、亚硝酸盐、苯甲酸及其钠盐(以苯甲酸计)、山梨酸及其钾盐(以山梨酸计)。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其他发酵面制品(自制)监督</w:t>
      </w:r>
      <w:r>
        <w:rPr>
          <w:rFonts w:hint="eastAsia" w:ascii="仿宋_GB2312" w:hAnsi="Calibri" w:eastAsia="仿宋_GB2312"/>
          <w:sz w:val="32"/>
          <w:szCs w:val="32"/>
        </w:rPr>
        <w:t>抽检项目包括甲醛次硫酸氢钠(以甲醛计)、甜蜜素、苯甲酸及其钠盐(以苯甲酸计)、山梨酸及其钾盐(以山梨酸计) 、二氧化钛。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其他餐饮食品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抽检项目包括铅（以 Pb 计）、糖精钠、甜蜜素（以环己基氨基磺酸计）。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64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 GB 2762-2017《食品安全国家标准 食品中污染物限量》，GB 2760-2014《食品安全国家标准 食品添加剂使用标准》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(以Pb计)、铝的残留量（干样品，以Al计）、苯甲酸及其钠盐(以苯甲酸计)、山梨酸及其钾盐(以山梨酸计)、糖精钠(以糖精计)、甜蜜素(以环己基氨基磺酸计)、安赛蜜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640"/>
        <w:textAlignment w:val="auto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抽检依据是食品整治办[2008]3号《食品中可能违法添加的非食用物质和易滥用的食品添加剂品种名单(第一批)》，GB 2760-2014《食品安全国家标准 食品添加剂使用标准》，GB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生湿面制品监督抽检项目包括二氧化钛、铅、苯甲酸、山梨酸、甲醛、硼砂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64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肉冻、皮冻(自制)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抽检项目包括铬、铅、亚硝酸盐 (以亚硝酸钠计)、山梨酸及其钾盐(以山梨酸计)、苯甲酸及其钠盐(以苯甲酸计)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640"/>
        <w:textAlignment w:val="auto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2716-2018《食品安全国家标准植物油》，GB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2762-2017《食品安全国家标准食品中污染物限量》等标准及产品明示标准和指标的要求。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煎炸过程用油监督抽检项目包括酸价(KOH)、极性组分、铅(以Pb计)、苯并[a]芘。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60C61A5"/>
    <w:rsid w:val="07E96D80"/>
    <w:rsid w:val="0D907C01"/>
    <w:rsid w:val="1248624C"/>
    <w:rsid w:val="143D5DDD"/>
    <w:rsid w:val="1D8D4321"/>
    <w:rsid w:val="1E3436CC"/>
    <w:rsid w:val="22882F0A"/>
    <w:rsid w:val="25A617BA"/>
    <w:rsid w:val="2ABC7BA1"/>
    <w:rsid w:val="2AFC431F"/>
    <w:rsid w:val="2B964BA4"/>
    <w:rsid w:val="2C1A4DF8"/>
    <w:rsid w:val="2C2938A4"/>
    <w:rsid w:val="2EA66600"/>
    <w:rsid w:val="32195E5C"/>
    <w:rsid w:val="33641B39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D994645"/>
    <w:rsid w:val="5EE34DCA"/>
    <w:rsid w:val="5F08123D"/>
    <w:rsid w:val="5F414350"/>
    <w:rsid w:val="5F57371B"/>
    <w:rsid w:val="60411D19"/>
    <w:rsid w:val="61052AE4"/>
    <w:rsid w:val="62AB6F5D"/>
    <w:rsid w:val="62D2358A"/>
    <w:rsid w:val="6A8B4D12"/>
    <w:rsid w:val="6D1A7097"/>
    <w:rsid w:val="6DBD6BBB"/>
    <w:rsid w:val="6E1169AF"/>
    <w:rsid w:val="6EC27FC3"/>
    <w:rsid w:val="6F573323"/>
    <w:rsid w:val="6FA140F0"/>
    <w:rsid w:val="7234037E"/>
    <w:rsid w:val="759C602F"/>
    <w:rsid w:val="783420D4"/>
    <w:rsid w:val="78F82295"/>
    <w:rsid w:val="7AD751E7"/>
    <w:rsid w:val="7E052FC0"/>
    <w:rsid w:val="7EC0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2022-11-11T08:45:36Z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1248DD34C9B944DF8254C80186E341F0</vt:lpwstr>
  </property>
</Properties>
</file>