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numPr>
          <w:ilvl w:val="0"/>
          <w:numId w:val="0"/>
        </w:numPr>
        <w:spacing w:line="576" w:lineRule="exact"/>
        <w:ind w:leftChars="200" w:firstLine="320" w:firstLineChars="100"/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  <w:t>一、铝的残留量(干样品，以Al计)</w:t>
      </w:r>
    </w:p>
    <w:p>
      <w:pPr>
        <w:bidi w:val="0"/>
        <w:ind w:firstLine="640" w:firstLineChars="200"/>
        <w:rPr>
          <w:rFonts w:hint="eastAsia" w:ascii="黑体" w:eastAsia="黑体" w:cs="Times New Roman"/>
          <w:color w:val="000000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硫酸铝钾（又名钾明矾）、硫酸铝铵（又名铵明矶）是食品加工中常用的食品添加剂，使用后会产生铝残留。含铝食品添加剂可用作固化剂、膨松剂、稳定剂、抗结剂和染色料等，很多国家如美国、欧盟成员国、澳洲、新西兰、日本和我国等都允许使用含铝食品添加剂。GB 2760-2014《食品安全国家标准 食品添加剂使用标准》及相关公告对食品中铝的残留量做了规定，其中规定粉丝粉条中铝的残留量（干样品，以Al计）不得大于200mg/kg。铝残留量超标的原因可能是个别企业为改善产品口感，在生产加工过程中超限量、超范围使用含铝添加剂，或者其使用的复配添加剂中铝含量过高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C1D6E4F"/>
    <w:rsid w:val="02CC2B18"/>
    <w:rsid w:val="0561028B"/>
    <w:rsid w:val="0762253B"/>
    <w:rsid w:val="07C64C25"/>
    <w:rsid w:val="124F4BD0"/>
    <w:rsid w:val="128A4425"/>
    <w:rsid w:val="18997DF6"/>
    <w:rsid w:val="1BFF4027"/>
    <w:rsid w:val="21851A0C"/>
    <w:rsid w:val="2A6E6B0D"/>
    <w:rsid w:val="2C1D6E4F"/>
    <w:rsid w:val="2F6B710F"/>
    <w:rsid w:val="3C156537"/>
    <w:rsid w:val="3DF4707E"/>
    <w:rsid w:val="43A26FF3"/>
    <w:rsid w:val="44FC286E"/>
    <w:rsid w:val="45465E94"/>
    <w:rsid w:val="474B4837"/>
    <w:rsid w:val="48040E13"/>
    <w:rsid w:val="4C27406D"/>
    <w:rsid w:val="4C735AD7"/>
    <w:rsid w:val="52911F7B"/>
    <w:rsid w:val="571954D6"/>
    <w:rsid w:val="59D509CD"/>
    <w:rsid w:val="61C53B41"/>
    <w:rsid w:val="62DB6B89"/>
    <w:rsid w:val="672D6B77"/>
    <w:rsid w:val="6AFD777C"/>
    <w:rsid w:val="71B525AA"/>
    <w:rsid w:val="72C3365D"/>
    <w:rsid w:val="77EC2E0E"/>
    <w:rsid w:val="7D74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afterLines="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widowControl/>
      <w:adjustRightInd w:val="0"/>
      <w:snapToGrid w:val="0"/>
      <w:spacing w:line="384" w:lineRule="auto"/>
      <w:jc w:val="left"/>
      <w:outlineLvl w:val="1"/>
    </w:pPr>
    <w:rPr>
      <w:rFonts w:ascii="Times New Roman" w:hAnsi="Times New Roman" w:eastAsia="宋体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eastAsia="宋体"/>
      <w:b/>
      <w:bCs/>
      <w:sz w:val="28"/>
      <w:szCs w:val="28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jc w:val="left"/>
      <w:outlineLvl w:val="3"/>
    </w:pPr>
    <w:rPr>
      <w:rFonts w:hint="eastAsia" w:ascii="Times New Roman" w:hAnsi="Times New Roman" w:eastAsia="宋体" w:cs="Times New Roman"/>
      <w:b/>
      <w:sz w:val="32"/>
    </w:rPr>
  </w:style>
  <w:style w:type="paragraph" w:styleId="7">
    <w:name w:val="heading 5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4"/>
    </w:pPr>
    <w:rPr>
      <w:rFonts w:ascii="Times New Roman" w:hAnsi="Times New Roman" w:eastAsia="宋体"/>
      <w:b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5"/>
    </w:pPr>
    <w:rPr>
      <w:rFonts w:ascii="Arial" w:hAnsi="Arial" w:eastAsia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0"/>
    </w:rPr>
  </w:style>
  <w:style w:type="character" w:customStyle="1" w:styleId="14">
    <w:name w:val="标题 3 Char"/>
    <w:link w:val="5"/>
    <w:qFormat/>
    <w:uiPriority w:val="0"/>
    <w:rPr>
      <w:rFonts w:ascii="Times New Roman" w:hAnsi="Times New Roman" w:eastAsia="宋体"/>
      <w:b/>
      <w:sz w:val="28"/>
      <w:szCs w:val="22"/>
    </w:rPr>
  </w:style>
  <w:style w:type="character" w:customStyle="1" w:styleId="15">
    <w:name w:val="标题 4 Char"/>
    <w:basedOn w:val="12"/>
    <w:link w:val="6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7">
    <w:name w:val="标题 5 Char"/>
    <w:link w:val="7"/>
    <w:uiPriority w:val="0"/>
    <w:rPr>
      <w:rFonts w:ascii="Times New Roman" w:hAnsi="Times New Roman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2021-10-19T09:05:00Z</dcterms:created>
  <dc:creator>GrowζGlow</dc:creator>
  <cp:lastModifiedBy>GrowζGlow</cp:lastModifiedBy>
  <dcterms:modified xsi:type="dcterms:W3CDTF">2022-10-26T06:17:31Z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D13B2DC64BD9461490881AFC33D8F46F</vt:lpwstr>
  </property>
</Properties>
</file>