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2" w:rsidRDefault="006D22FC">
      <w:pPr>
        <w:adjustRightInd w:val="0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1:</w:t>
      </w:r>
    </w:p>
    <w:p w:rsidR="00133E72" w:rsidRDefault="00133E72">
      <w:pPr>
        <w:adjustRightInd w:val="0"/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133E72" w:rsidRDefault="006D22FC">
      <w:pPr>
        <w:adjustRightInd w:val="0"/>
        <w:spacing w:line="640" w:lineRule="exact"/>
        <w:ind w:firstLineChars="200" w:firstLine="883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本次检验项目</w:t>
      </w:r>
    </w:p>
    <w:p w:rsidR="00133E72" w:rsidRDefault="006D22FC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（一）豆制品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133E72" w:rsidRDefault="006D22FC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133E72" w:rsidRDefault="006D22FC">
      <w:pPr>
        <w:widowControl/>
        <w:jc w:val="left"/>
        <w:textAlignment w:val="center"/>
        <w:rPr>
          <w:rFonts w:ascii="仿宋_GB2312" w:eastAsia="仿宋_GB2312" w:cs="仿宋_GB2312"/>
          <w:color w:val="0000FF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老豆腐</w:t>
      </w:r>
      <w:r>
        <w:rPr>
          <w:rFonts w:ascii="仿宋_GB2312" w:eastAsia="仿宋_GB2312" w:cs="仿宋_GB2312" w:hint="eastAsia"/>
          <w:sz w:val="32"/>
          <w:szCs w:val="32"/>
        </w:rPr>
        <w:t>的抽检项目包括铅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山梨酸及其钾盐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以山梨酸计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防腐剂混合使用时各自用量占其最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大使用量的比例之和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cs="仿宋_GB2312" w:hint="eastAsia"/>
          <w:sz w:val="32"/>
          <w:szCs w:val="32"/>
        </w:rPr>
        <w:t>Al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33E72" w:rsidRDefault="006D22FC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（二）粮食加工品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133E72" w:rsidRDefault="006D22FC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cs="仿宋_GB2312" w:hint="eastAsia"/>
          <w:sz w:val="32"/>
          <w:szCs w:val="32"/>
        </w:rPr>
        <w:t>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,GB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133E72" w:rsidRDefault="006D22FC">
      <w:pPr>
        <w:adjustRightInd w:val="0"/>
        <w:spacing w:line="6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馍片、馒头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33E72" w:rsidRDefault="006D22FC">
      <w:pPr>
        <w:adjustRightInd w:val="0"/>
        <w:spacing w:line="64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cs="仿宋_GB2312" w:hint="eastAsia"/>
          <w:sz w:val="32"/>
          <w:szCs w:val="32"/>
        </w:rPr>
        <w:t>面皮、面筋</w:t>
      </w:r>
      <w:r>
        <w:rPr>
          <w:rFonts w:ascii="仿宋_GB2312" w:eastAsia="仿宋_GB2312" w:cs="仿宋_GB2312" w:hint="eastAsia"/>
          <w:sz w:val="32"/>
          <w:szCs w:val="32"/>
        </w:rPr>
        <w:t>的抽检项目包括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33E72" w:rsidRDefault="00133E72">
      <w:pPr>
        <w:pStyle w:val="a0"/>
      </w:pPr>
    </w:p>
    <w:p w:rsidR="00133E72" w:rsidRDefault="006D22FC">
      <w:pPr>
        <w:pStyle w:val="a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（三）食用农产品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（一）抽检依据</w:t>
      </w: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 xml:space="preserve"> </w:t>
      </w:r>
    </w:p>
    <w:p w:rsidR="00133E72" w:rsidRDefault="006D22FC">
      <w:pPr>
        <w:widowControl/>
        <w:ind w:firstLineChars="200" w:firstLine="640"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sz w:val="32"/>
          <w:szCs w:val="32"/>
        </w:rPr>
        <w:t>GB 19300-2014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坚果与籽类食品》</w:t>
      </w:r>
      <w:r>
        <w:rPr>
          <w:rFonts w:ascii="仿宋_GB2312" w:eastAsia="仿宋_GB2312" w:cs="仿宋_GB2312" w:hint="eastAsia"/>
          <w:sz w:val="32"/>
          <w:szCs w:val="32"/>
        </w:rPr>
        <w:t>,GB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</w:t>
      </w:r>
      <w:r>
        <w:rPr>
          <w:rFonts w:ascii="仿宋_GB2312" w:eastAsia="仿宋_GB2312" w:cs="仿宋_GB2312" w:hint="eastAsia"/>
          <w:sz w:val="32"/>
          <w:szCs w:val="32"/>
        </w:rPr>
        <w:t>,GB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,GB 2763-2021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食品中农药最大残留限量》</w:t>
      </w:r>
      <w:r>
        <w:rPr>
          <w:rFonts w:ascii="仿宋_GB2312" w:eastAsia="仿宋_GB2312" w:cs="仿宋_GB2312" w:hint="eastAsia"/>
          <w:sz w:val="32"/>
          <w:szCs w:val="32"/>
        </w:rPr>
        <w:t>等标准和指标的要求。</w:t>
      </w:r>
    </w:p>
    <w:p w:rsidR="00133E72" w:rsidRDefault="006D22FC">
      <w:pPr>
        <w:adjustRightInd w:val="0"/>
        <w:spacing w:line="640" w:lineRule="exact"/>
        <w:ind w:firstLineChars="200" w:firstLine="643"/>
        <w:rPr>
          <w:rFonts w:ascii="楷体_GB2312" w:eastAsia="楷体_GB2312" w:hAnsi="楷体" w:cs="楷体_GB2312"/>
          <w:b/>
          <w:bCs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（二）检验项目</w:t>
      </w:r>
    </w:p>
    <w:p w:rsidR="00133E72" w:rsidRDefault="006D22FC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生干坚果与籽类食品</w:t>
      </w:r>
      <w:r>
        <w:rPr>
          <w:rFonts w:ascii="仿宋_GB2312" w:eastAsia="仿宋_GB2312" w:cs="仿宋_GB2312" w:hint="eastAsia"/>
          <w:sz w:val="32"/>
          <w:szCs w:val="32"/>
        </w:rPr>
        <w:t>的抽检项目包括过氧化值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ab/>
        <w:t>,</w:t>
      </w:r>
      <w:r>
        <w:rPr>
          <w:rFonts w:ascii="仿宋_GB2312" w:eastAsia="仿宋_GB2312" w:cs="仿宋_GB2312" w:hint="eastAsia"/>
          <w:sz w:val="32"/>
          <w:szCs w:val="32"/>
        </w:rPr>
        <w:t>酸价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)(KOH),</w:t>
      </w:r>
      <w:r>
        <w:rPr>
          <w:rFonts w:ascii="仿宋_GB2312" w:eastAsia="仿宋_GB2312" w:cs="仿宋_GB2312" w:hint="eastAsia"/>
          <w:sz w:val="32"/>
          <w:szCs w:val="32"/>
        </w:rPr>
        <w:t>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Cd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黄曲霉毒素</w:t>
      </w:r>
      <w:r>
        <w:rPr>
          <w:rFonts w:ascii="仿宋_GB2312" w:eastAsia="仿宋_GB2312" w:cs="仿宋_GB2312" w:hint="eastAsia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₁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苯醚甲环唑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33E72" w:rsidRDefault="006D22FC">
      <w:pPr>
        <w:widowControl/>
        <w:jc w:val="left"/>
        <w:textAlignment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蔬菜类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的抽检项目包括百菌清，倍硫磷，吡虫啉，吡唑醚菌酯，敌敌畏，啶虫脒，毒死蜱，多菌灵，腐霉利，镉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Cd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，甲拌磷，克百威，联苯菊酯，氯氰菊酯和高效氯氰菊酯，氯唑磷，铅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，噻虫胺，噻虫嗪，水胺硫磷，氧乐果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133E72" w:rsidRDefault="00133E72">
      <w:pPr>
        <w:pStyle w:val="a0"/>
      </w:pPr>
    </w:p>
    <w:p w:rsidR="00133E72" w:rsidRDefault="00133E72">
      <w:pPr>
        <w:pStyle w:val="a0"/>
        <w:rPr>
          <w:color w:val="0000FF"/>
        </w:rPr>
      </w:pPr>
    </w:p>
    <w:sectPr w:rsidR="00133E72" w:rsidSect="00133E72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FC" w:rsidRDefault="006D22FC" w:rsidP="00133E72">
      <w:r>
        <w:separator/>
      </w:r>
    </w:p>
  </w:endnote>
  <w:endnote w:type="continuationSeparator" w:id="0">
    <w:p w:rsidR="006D22FC" w:rsidRDefault="006D22FC" w:rsidP="0013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72" w:rsidRDefault="00133E7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OysNABAACi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sbe5nk&#10;6QNWVHUfqC4Ob/2QSqc4UjCxHlqw6Ut8GOVJ3PNVXDVEJtOl9Wq9LiklKTc7hFM8XA+A8Z3yliWj&#10;5kCvl0UVpw8Yx9K5JHVz/k4bQ3FRGcf6mr++Wd3kC9cMgRtHPRKJcdhkxWE/TAz2vjkTsZ42oOaO&#10;Fp4z896RwGlZZgNmYz8bxwD60NGMy9wPw5tjpGnykKnDCDs1pqfLNKc1S7vxt5+rHn6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xOysNABAACiAwAADgAAAAAAAAABACAAAAAeAQAAZHJz&#10;L2Uyb0RvYy54bWxQSwUGAAAAAAYABgBZAQAAYAUAAAAA&#10;" filled="f" stroked="f">
          <v:textbox style="mso-fit-shape-to-text:t" inset="0,0,0,0">
            <w:txbxContent>
              <w:p w:rsidR="00133E72" w:rsidRDefault="00133E72">
                <w:pPr>
                  <w:pStyle w:val="a4"/>
                </w:pPr>
                <w:r>
                  <w:fldChar w:fldCharType="begin"/>
                </w:r>
                <w:r w:rsidR="006D22FC">
                  <w:instrText xml:space="preserve">PAGE  </w:instrText>
                </w:r>
                <w:r>
                  <w:fldChar w:fldCharType="separate"/>
                </w:r>
                <w:r w:rsidR="006D22FC"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72" w:rsidRDefault="00133E7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-25.95pt;margin-top:0;width:14.05pt;height:16.1pt;z-index:251659264;mso-wrap-style:none;mso-position-horizontal:outside;mso-position-horizontal-relative:margin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/boh9EAAAADAQAADwAAAAAAAAABACAAAAAi&#10;AAAAZHJzL2Rvd25yZXYueG1sUEsBAhQAFAAAAAgAh07iQOOPwLLYAQAAoAMAAA4AAAAAAAAAAQAg&#10;AAAAIAEAAGRycy9lMm9Eb2MueG1sUEsFBgAAAAAGAAYAWQEAAGoFAAAAAA==&#10;" filled="f" stroked="f">
          <v:textbox style="mso-fit-shape-to-text:t" inset="0,0,0,0">
            <w:txbxContent>
              <w:p w:rsidR="00133E72" w:rsidRDefault="00133E7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6D22FC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D66E6B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FC" w:rsidRDefault="006D22FC" w:rsidP="00133E72">
      <w:r>
        <w:separator/>
      </w:r>
    </w:p>
  </w:footnote>
  <w:footnote w:type="continuationSeparator" w:id="0">
    <w:p w:rsidR="006D22FC" w:rsidRDefault="006D22FC" w:rsidP="00133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VjY2I2OWIzNGUyMzFiN2E3MjdhNDA0YjMwYjgxZGUifQ=="/>
  </w:docVars>
  <w:rsids>
    <w:rsidRoot w:val="00133E72"/>
    <w:rsid w:val="CF4355CC"/>
    <w:rsid w:val="EF9F687D"/>
    <w:rsid w:val="00133E72"/>
    <w:rsid w:val="006D22FC"/>
    <w:rsid w:val="009C355C"/>
    <w:rsid w:val="00D66E6B"/>
    <w:rsid w:val="01474160"/>
    <w:rsid w:val="014966A5"/>
    <w:rsid w:val="015C6009"/>
    <w:rsid w:val="01807C94"/>
    <w:rsid w:val="0792159E"/>
    <w:rsid w:val="08460E78"/>
    <w:rsid w:val="093C5049"/>
    <w:rsid w:val="09A03270"/>
    <w:rsid w:val="0AEE7AF7"/>
    <w:rsid w:val="0C2A6B34"/>
    <w:rsid w:val="0C361B23"/>
    <w:rsid w:val="0C491DF6"/>
    <w:rsid w:val="0DD23CD3"/>
    <w:rsid w:val="10F969C3"/>
    <w:rsid w:val="124B044B"/>
    <w:rsid w:val="13770032"/>
    <w:rsid w:val="138C03A5"/>
    <w:rsid w:val="151851B4"/>
    <w:rsid w:val="15BF6663"/>
    <w:rsid w:val="16715C4E"/>
    <w:rsid w:val="172D29F7"/>
    <w:rsid w:val="176B7F35"/>
    <w:rsid w:val="183B1756"/>
    <w:rsid w:val="194901D4"/>
    <w:rsid w:val="1984187B"/>
    <w:rsid w:val="19FF5F22"/>
    <w:rsid w:val="1B545A31"/>
    <w:rsid w:val="1B80281E"/>
    <w:rsid w:val="1BC13FD4"/>
    <w:rsid w:val="1C7E4124"/>
    <w:rsid w:val="1D7B3E86"/>
    <w:rsid w:val="1FA038E9"/>
    <w:rsid w:val="1FE62DA6"/>
    <w:rsid w:val="20F75744"/>
    <w:rsid w:val="22FC7365"/>
    <w:rsid w:val="23566DE8"/>
    <w:rsid w:val="25CA3C80"/>
    <w:rsid w:val="25F77FC7"/>
    <w:rsid w:val="26B52F37"/>
    <w:rsid w:val="29176EE5"/>
    <w:rsid w:val="29F10484"/>
    <w:rsid w:val="2A045265"/>
    <w:rsid w:val="2BFC7D6A"/>
    <w:rsid w:val="2D644CFD"/>
    <w:rsid w:val="2DF40DAC"/>
    <w:rsid w:val="2E5332FF"/>
    <w:rsid w:val="313A4D86"/>
    <w:rsid w:val="32344E62"/>
    <w:rsid w:val="34BD4A02"/>
    <w:rsid w:val="35E055F4"/>
    <w:rsid w:val="377B7005"/>
    <w:rsid w:val="38917ACB"/>
    <w:rsid w:val="39441EB2"/>
    <w:rsid w:val="3AA8034C"/>
    <w:rsid w:val="3AD015C1"/>
    <w:rsid w:val="3C246CE0"/>
    <w:rsid w:val="3C8E1B33"/>
    <w:rsid w:val="3D145C1B"/>
    <w:rsid w:val="3E3F4878"/>
    <w:rsid w:val="3E9321BA"/>
    <w:rsid w:val="3F1D7670"/>
    <w:rsid w:val="3F331B83"/>
    <w:rsid w:val="40110196"/>
    <w:rsid w:val="40194A53"/>
    <w:rsid w:val="402471E3"/>
    <w:rsid w:val="42AD7897"/>
    <w:rsid w:val="42EB5CA7"/>
    <w:rsid w:val="46506984"/>
    <w:rsid w:val="47A129FE"/>
    <w:rsid w:val="47AB317E"/>
    <w:rsid w:val="4B3D0E70"/>
    <w:rsid w:val="4BEE1436"/>
    <w:rsid w:val="4EA07942"/>
    <w:rsid w:val="4F936A62"/>
    <w:rsid w:val="4F981141"/>
    <w:rsid w:val="4FCB5037"/>
    <w:rsid w:val="50A73037"/>
    <w:rsid w:val="51D72C07"/>
    <w:rsid w:val="53483B17"/>
    <w:rsid w:val="562701BF"/>
    <w:rsid w:val="56313C72"/>
    <w:rsid w:val="567C6AA6"/>
    <w:rsid w:val="59E50548"/>
    <w:rsid w:val="5AC27828"/>
    <w:rsid w:val="5C4A5312"/>
    <w:rsid w:val="5D2D0F82"/>
    <w:rsid w:val="5E0D1CE8"/>
    <w:rsid w:val="5F8D504F"/>
    <w:rsid w:val="5F9A35D7"/>
    <w:rsid w:val="5FD63B6A"/>
    <w:rsid w:val="5FD7231D"/>
    <w:rsid w:val="615B3272"/>
    <w:rsid w:val="620231AA"/>
    <w:rsid w:val="63401656"/>
    <w:rsid w:val="65BA3409"/>
    <w:rsid w:val="68506DCB"/>
    <w:rsid w:val="6D480CE8"/>
    <w:rsid w:val="700E1B3E"/>
    <w:rsid w:val="711B6DFC"/>
    <w:rsid w:val="71E0402C"/>
    <w:rsid w:val="745F4902"/>
    <w:rsid w:val="75917501"/>
    <w:rsid w:val="75C25371"/>
    <w:rsid w:val="76B44535"/>
    <w:rsid w:val="777D04A5"/>
    <w:rsid w:val="7912584D"/>
    <w:rsid w:val="796450CB"/>
    <w:rsid w:val="79B76488"/>
    <w:rsid w:val="79E8034F"/>
    <w:rsid w:val="7B065502"/>
    <w:rsid w:val="7C5410C1"/>
    <w:rsid w:val="7C6C2E4F"/>
    <w:rsid w:val="7D6F1EA1"/>
    <w:rsid w:val="7FDD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33E72"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133E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nhideWhenUsed/>
    <w:qFormat/>
    <w:rsid w:val="00133E7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133E72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33E72"/>
  </w:style>
  <w:style w:type="paragraph" w:styleId="a4">
    <w:name w:val="footer"/>
    <w:basedOn w:val="a"/>
    <w:qFormat/>
    <w:rsid w:val="0013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1"/>
    <w:qFormat/>
    <w:rsid w:val="00133E72"/>
    <w:rPr>
      <w:b/>
    </w:rPr>
  </w:style>
  <w:style w:type="character" w:customStyle="1" w:styleId="font11">
    <w:name w:val="font11"/>
    <w:basedOn w:val="a1"/>
    <w:qFormat/>
    <w:rsid w:val="00133E7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133E72"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sid w:val="00133E72"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paragraph" w:customStyle="1" w:styleId="TableParagraph">
    <w:name w:val="Table Paragraph"/>
    <w:basedOn w:val="a"/>
    <w:qFormat/>
    <w:rsid w:val="00133E72"/>
    <w:pPr>
      <w:autoSpaceDE w:val="0"/>
      <w:autoSpaceDN w:val="0"/>
      <w:adjustRightInd w:val="0"/>
    </w:pPr>
    <w:rPr>
      <w:rFonts w:cs="Times New Roman"/>
    </w:rPr>
  </w:style>
  <w:style w:type="paragraph" w:styleId="a6">
    <w:name w:val="header"/>
    <w:basedOn w:val="a"/>
    <w:link w:val="Char"/>
    <w:rsid w:val="00D6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D66E6B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2017-04-26T10:27:00Z</cp:lastPrinted>
  <dcterms:created xsi:type="dcterms:W3CDTF">2022-10-08T09:20:00Z</dcterms:created>
  <dcterms:modified xsi:type="dcterms:W3CDTF">2022-10-08T09:20:00Z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3113036D03124B0FAA27A8C355506140</vt:lpwstr>
  </property>
</Properties>
</file>