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黑体" w:hAnsi="ˎ̥" w:eastAsia="黑体" w:cs="Arial"/>
          <w:kern w:val="0"/>
          <w:sz w:val="32"/>
          <w:szCs w:val="32"/>
        </w:rPr>
      </w:pPr>
      <w:r>
        <w:rPr>
          <w:rFonts w:hint="eastAsia" w:ascii="黑体" w:hAnsi="ˎ̥" w:eastAsia="黑体" w:cs="Arial"/>
          <w:kern w:val="0"/>
          <w:sz w:val="32"/>
          <w:szCs w:val="32"/>
        </w:rPr>
        <w:t>附件1</w:t>
      </w:r>
    </w:p>
    <w:p>
      <w:pPr>
        <w:widowControl/>
        <w:spacing w:line="640" w:lineRule="exact"/>
        <w:ind w:firstLine="3420" w:firstLineChars="950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一、调味品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抽检依据是GB 2762-2017《食品安全国家标准 食品中污染物限量》，GB 2760-2014《食品安全国家标准 食品添加剂使用标准》，GB 2719-2018《食品安全国家标准 食醋》等标准及产品明示标准和指标的要求。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食醋监督抽检项目包括总酸（以乙酸计）、铅（以 Pb 计）、总砷（以 As 计）、苯甲酸及其钠盐（以苯甲酸计）、山梨酸及其钾盐（以山梨酸计）、脱氢乙酸及其钠盐（以脱氢乙酸计）。</w:t>
      </w:r>
    </w:p>
    <w:p>
      <w:pPr>
        <w:ind w:left="640"/>
        <w:rPr>
          <w:rFonts w:hint="default" w:ascii="黑体" w:eastAsia="黑体"/>
          <w:bCs/>
          <w:color w:val="000000"/>
          <w:sz w:val="32"/>
          <w:szCs w:val="32"/>
          <w:lang w:val="en-US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二、餐饮食品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抽检依据是整顿办函[2011]1号《食品中可能违法添加的非食用物质和易滥用的食品添加剂品种名单(第五批)》，GB 2760-2014《食品安全国家标准 食品添加剂使用标准》，食品整治办[2008]3号《食品中可能违法添加的非食用物质和易滥用的食品添加剂品种名单(第一批)》，GB 2762-2017《食品安全国家标准 食品中污染物限量》，GB 2716-2018《食品安全国家标准 植物油》，中华人民共和国卫生部、国家食品药品监督管理局公告2012年第10号，GB 2760-2014《食品安全国家标准 食品添加剂使用标准》，GB 2761-2017《食品安全国家标准 食品中真菌毒素限量》等标准及产品明示标准和指标的要求。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1. 米面及其制品（餐饮）监督抽检项目包括铅（以 Pb 计）、苯甲酸及其钠盐（以苯甲酸计）、山梨酸及其钾盐（以山梨酸计）、二氧化钛、甲醛、硼砂。</w:t>
      </w:r>
    </w:p>
    <w:p>
      <w:pPr>
        <w:numPr>
          <w:ilvl w:val="0"/>
          <w:numId w:val="1"/>
        </w:numPr>
        <w:spacing w:line="580" w:lineRule="exact"/>
        <w:ind w:left="-10" w:leftChars="0" w:firstLine="640" w:firstLineChars="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/>
          <w:sz w:val="32"/>
          <w:szCs w:val="32"/>
          <w:lang w:val="en-US" w:eastAsia="zh-CN"/>
        </w:rPr>
        <w:t>调味品（餐饮）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监督抽检项目包括罂粟碱、吗啡、可待因、那可丁、蒂巴因、罗丹明B、苏丹红Ⅰ-Ⅳ、苯甲酸及其钠盐（以苯甲酸计）、山梨酸及其钾盐（以山梨酸计）、脱氢乙酸及其钠盐（以脱氢乙酸计）。</w:t>
      </w:r>
    </w:p>
    <w:p>
      <w:pPr>
        <w:numPr>
          <w:ilvl w:val="0"/>
          <w:numId w:val="1"/>
        </w:numPr>
        <w:spacing w:line="580" w:lineRule="exact"/>
        <w:ind w:left="-10" w:leftChars="0" w:firstLine="640" w:firstLineChars="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食用油、油脂及其制品(餐饮)监督抽检项目包括酸价、极性组分。</w:t>
      </w:r>
    </w:p>
    <w:p>
      <w:pPr>
        <w:spacing w:line="580" w:lineRule="exact"/>
        <w:ind w:firstLine="640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4.蔬菜制品(餐饮)监督抽检项目包括亚硝酸盐（以亚硝酸钠计）、糖精钠、甜蜜素。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5.坚果与籽类食品（餐饮）监督抽检项目包括酸价（以脂肪计）、过氧化值（以脂肪计）、黄曲霉毒素B1。</w:t>
      </w:r>
    </w:p>
    <w:p>
      <w:pPr>
        <w:spacing w:line="580" w:lineRule="exact"/>
        <w:ind w:firstLine="640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6.熟肉制品(自制)监督抽检项目包括铬（以Cr计）、胭脂红、苏丹红Ⅰ-Ⅳ、亚硝酸盐、苯甲酸及其钠盐（以苯甲酸计）、山梨酸及其钾盐（以山梨酸计）。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D24F6"/>
    <w:multiLevelType w:val="singleLevel"/>
    <w:tmpl w:val="813D24F6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C7BA1"/>
    <w:rsid w:val="02532EC0"/>
    <w:rsid w:val="03EB19D5"/>
    <w:rsid w:val="05035FFF"/>
    <w:rsid w:val="05672A68"/>
    <w:rsid w:val="060C61A5"/>
    <w:rsid w:val="0D907C01"/>
    <w:rsid w:val="106574EE"/>
    <w:rsid w:val="1248624C"/>
    <w:rsid w:val="143D5DDD"/>
    <w:rsid w:val="1E3436CC"/>
    <w:rsid w:val="225336DD"/>
    <w:rsid w:val="22882F0A"/>
    <w:rsid w:val="25A617BA"/>
    <w:rsid w:val="2ABC7BA1"/>
    <w:rsid w:val="2B964BA4"/>
    <w:rsid w:val="2C1A4DF8"/>
    <w:rsid w:val="2C2938A4"/>
    <w:rsid w:val="32195E5C"/>
    <w:rsid w:val="33641B39"/>
    <w:rsid w:val="344E4CB7"/>
    <w:rsid w:val="37930F49"/>
    <w:rsid w:val="3F186754"/>
    <w:rsid w:val="3F43528F"/>
    <w:rsid w:val="414A16ED"/>
    <w:rsid w:val="41E56383"/>
    <w:rsid w:val="43497B5F"/>
    <w:rsid w:val="43B0618F"/>
    <w:rsid w:val="4441796A"/>
    <w:rsid w:val="44AB1593"/>
    <w:rsid w:val="484C0403"/>
    <w:rsid w:val="4B1753A2"/>
    <w:rsid w:val="4BF10142"/>
    <w:rsid w:val="4C4B6C19"/>
    <w:rsid w:val="4E5700B7"/>
    <w:rsid w:val="51611095"/>
    <w:rsid w:val="524611DC"/>
    <w:rsid w:val="553F7255"/>
    <w:rsid w:val="57C04B43"/>
    <w:rsid w:val="58671522"/>
    <w:rsid w:val="5BEA7FCB"/>
    <w:rsid w:val="5D994645"/>
    <w:rsid w:val="5EE34DCA"/>
    <w:rsid w:val="5F08123D"/>
    <w:rsid w:val="5F414350"/>
    <w:rsid w:val="60411D19"/>
    <w:rsid w:val="61052AE4"/>
    <w:rsid w:val="62AB6F5D"/>
    <w:rsid w:val="62D2358A"/>
    <w:rsid w:val="69CC0812"/>
    <w:rsid w:val="6D1A7097"/>
    <w:rsid w:val="6DBD6BBB"/>
    <w:rsid w:val="6EC27FC3"/>
    <w:rsid w:val="6F573323"/>
    <w:rsid w:val="6FA140F0"/>
    <w:rsid w:val="7234037E"/>
    <w:rsid w:val="783420D4"/>
    <w:rsid w:val="78F82295"/>
    <w:rsid w:val="7B8A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paragraph" w:styleId="4">
    <w:name w:val="heading 2"/>
    <w:basedOn w:val="1"/>
    <w:next w:val="5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1"/>
    </w:pPr>
    <w:rPr>
      <w:b/>
      <w:sz w:val="32"/>
    </w:rPr>
  </w:style>
  <w:style w:type="paragraph" w:styleId="6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2"/>
    </w:pPr>
    <w:rPr>
      <w:b/>
      <w:sz w:val="30"/>
    </w:rPr>
  </w:style>
  <w:style w:type="paragraph" w:styleId="7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3"/>
    </w:pPr>
    <w:rPr>
      <w:b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4"/>
    </w:pPr>
    <w:rPr>
      <w:rFonts w:ascii="Times New Roman" w:hAnsi="Times New Roman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"/>
    <w:basedOn w:val="1"/>
    <w:qFormat/>
    <w:uiPriority w:val="0"/>
    <w:pPr>
      <w:spacing w:after="120" w:afterLines="0" w:afterAutospacing="0"/>
    </w:pPr>
  </w:style>
  <w:style w:type="paragraph" w:styleId="10">
    <w:name w:val="Body Text First Indent"/>
    <w:basedOn w:val="9"/>
    <w:qFormat/>
    <w:uiPriority w:val="0"/>
    <w:pPr>
      <w:ind w:firstLine="420" w:firstLineChars="100"/>
    </w:pPr>
  </w:style>
  <w:style w:type="character" w:customStyle="1" w:styleId="13">
    <w:name w:val="标题 2 Char1"/>
    <w:link w:val="4"/>
    <w:qFormat/>
    <w:uiPriority w:val="0"/>
    <w:rPr>
      <w:rFonts w:ascii="Times New Roman" w:hAnsi="Times New Roman" w:eastAsia="宋体"/>
      <w:b/>
      <w:sz w:val="32"/>
    </w:rPr>
  </w:style>
  <w:style w:type="character" w:customStyle="1" w:styleId="14">
    <w:name w:val="标题 3 Char"/>
    <w:link w:val="6"/>
    <w:qFormat/>
    <w:uiPriority w:val="0"/>
    <w:rPr>
      <w:rFonts w:ascii="Times New Roman" w:hAnsi="Times New Roman" w:eastAsia="宋体"/>
      <w:b/>
      <w:sz w:val="30"/>
    </w:rPr>
  </w:style>
  <w:style w:type="character" w:customStyle="1" w:styleId="15">
    <w:name w:val="标题 4 Char"/>
    <w:basedOn w:val="12"/>
    <w:link w:val="7"/>
    <w:qFormat/>
    <w:uiPriority w:val="0"/>
    <w:rPr>
      <w:rFonts w:ascii="Times New Roman" w:hAnsi="Times New Roman" w:eastAsia="宋体"/>
      <w:b/>
      <w:sz w:val="24"/>
    </w:rPr>
  </w:style>
  <w:style w:type="character" w:customStyle="1" w:styleId="16">
    <w:name w:val="标题 1 Char"/>
    <w:link w:val="3"/>
    <w:qFormat/>
    <w:uiPriority w:val="0"/>
    <w:rPr>
      <w:rFonts w:ascii="Times New Roman" w:hAnsi="Times New Roman" w:eastAsia="宋体"/>
      <w:b/>
      <w:kern w:val="44"/>
      <w:sz w:val="36"/>
    </w:rPr>
  </w:style>
  <w:style w:type="paragraph" w:customStyle="1" w:styleId="17">
    <w:name w:val="标题4"/>
    <w:basedOn w:val="1"/>
    <w:next w:val="1"/>
    <w:qFormat/>
    <w:uiPriority w:val="0"/>
    <w:pPr>
      <w:outlineLvl w:val="3"/>
    </w:pPr>
    <w:rPr>
      <w:rFonts w:ascii="Times New Roman" w:hAnsi="Times New Roman" w:eastAsia="宋体" w:cstheme="majorBidi"/>
      <w:b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2020-08-19T07:51:00Z</dcterms:created>
  <dc:creator>GrowζGlow</dc:creator>
  <cp:lastModifiedBy>GrowζGlow</cp:lastModifiedBy>
  <dcterms:modified xsi:type="dcterms:W3CDTF">2021-10-14T08:30:12Z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12B57CE713014612927CF7F96844EC1C</vt:lpwstr>
  </property>
</Properties>
</file>