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ascii="黑体" w:hAnsi="黑体" w:eastAsia="黑体"/>
          <w:spacing w:val="6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宝陈农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2400" w:firstLineChars="500"/>
        <w:jc w:val="center"/>
        <w:textAlignment w:val="auto"/>
        <w:rPr>
          <w:rFonts w:hint="eastAsia" w:ascii="黑体" w:hAnsi="黑体" w:eastAsia="黑体"/>
          <w:spacing w:val="6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pacing w:val="6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宝鸡市陈仓区农业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农村</w:t>
      </w:r>
      <w:r>
        <w:rPr>
          <w:rFonts w:hint="eastAsia" w:ascii="黑体" w:hAnsi="黑体" w:eastAsia="黑体" w:cs="黑体"/>
          <w:sz w:val="36"/>
          <w:szCs w:val="36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关于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慕仪镇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2021年中央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提前批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财政专项扶贫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资金</w:t>
      </w:r>
      <w:bookmarkStart w:id="1" w:name="_GoBack"/>
      <w:bookmarkEnd w:id="1"/>
      <w:r>
        <w:rPr>
          <w:rFonts w:hint="eastAsia" w:ascii="黑体" w:hAnsi="黑体" w:eastAsia="黑体" w:cs="黑体"/>
          <w:sz w:val="36"/>
          <w:szCs w:val="36"/>
          <w:lang w:eastAsia="zh-CN"/>
        </w:rPr>
        <w:t>齐家村农旅融合示范区建设</w:t>
      </w:r>
      <w:r>
        <w:rPr>
          <w:rFonts w:hint="eastAsia" w:ascii="黑体" w:hAnsi="黑体" w:eastAsia="黑体" w:cs="黑体"/>
          <w:sz w:val="36"/>
          <w:szCs w:val="36"/>
        </w:rPr>
        <w:t>项目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实施方案</w:t>
      </w:r>
      <w:r>
        <w:rPr>
          <w:rFonts w:hint="eastAsia" w:ascii="黑体" w:hAnsi="黑体" w:eastAsia="黑体" w:cs="黑体"/>
          <w:sz w:val="36"/>
          <w:szCs w:val="36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textAlignment w:val="auto"/>
        <w:rPr>
          <w:rFonts w:hint="eastAsia" w:ascii="楷体" w:hAnsi="楷体" w:eastAsia="楷体" w:cs="楷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慕仪</w:t>
      </w:r>
      <w:r>
        <w:rPr>
          <w:rFonts w:hint="eastAsia" w:ascii="仿宋_GB2312" w:hAnsi="仿宋_GB2312" w:eastAsia="仿宋_GB2312" w:cs="仿宋_GB2312"/>
          <w:sz w:val="32"/>
          <w:szCs w:val="32"/>
        </w:rPr>
        <w:t>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你镇《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关于上报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2021年产业扶贫项目实施方案的报告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》(</w:t>
      </w:r>
      <w:bookmarkStart w:id="0" w:name="OLE_LINK2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宝陈慕政发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)收悉。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经3月12日宝鸡市陈仓区2021年产业扶贫项目评审会公开质询评审，该项目符合产业扶贫项目管理规定，同意你镇实施齐家村农旅融合示范区建设项目，现批复如下：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一、项目建设内容及规模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（一）建设地点及规模：</w:t>
      </w:r>
      <w:r>
        <w:rPr>
          <w:rFonts w:hint="eastAsia" w:ascii="仿宋_GB2312" w:eastAsia="仿宋_GB2312"/>
          <w:sz w:val="32"/>
          <w:szCs w:val="32"/>
          <w:lang w:eastAsia="zh-CN"/>
        </w:rPr>
        <w:t>在</w:t>
      </w:r>
      <w:r>
        <w:rPr>
          <w:rFonts w:hint="eastAsia" w:ascii="仿宋_GB2312" w:eastAsia="仿宋_GB2312"/>
          <w:sz w:val="32"/>
          <w:szCs w:val="32"/>
        </w:rPr>
        <w:t>齐东村、齐西村</w:t>
      </w:r>
      <w:r>
        <w:rPr>
          <w:rFonts w:hint="eastAsia" w:ascii="仿宋_GB2312" w:hAnsi="黑体" w:eastAsia="仿宋_GB2312"/>
          <w:sz w:val="32"/>
          <w:szCs w:val="32"/>
        </w:rPr>
        <w:t>盘活土地资源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采摘、</w:t>
      </w:r>
      <w:r>
        <w:rPr>
          <w:rFonts w:hint="eastAsia" w:ascii="仿宋_GB2312" w:eastAsia="仿宋_GB2312"/>
          <w:sz w:val="32"/>
          <w:szCs w:val="32"/>
        </w:rPr>
        <w:t>亲子娱乐一分田等体验区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,铺设节水灌溉管网，配套喷灌设备，新建水肥一体化设施1套；</w:t>
      </w:r>
      <w:r>
        <w:rPr>
          <w:rFonts w:hint="eastAsia" w:ascii="仿宋_GB2312" w:eastAsia="仿宋_GB2312"/>
          <w:sz w:val="32"/>
          <w:szCs w:val="32"/>
        </w:rPr>
        <w:t>依托现有红色文化广场，改造休闲观赏区，</w:t>
      </w:r>
      <w:r>
        <w:rPr>
          <w:rFonts w:hint="eastAsia" w:ascii="仿宋_GB2312" w:eastAsia="仿宋_GB2312"/>
          <w:sz w:val="32"/>
          <w:szCs w:val="32"/>
          <w:lang w:eastAsia="zh-CN"/>
        </w:rPr>
        <w:t>改造</w:t>
      </w:r>
      <w:r>
        <w:rPr>
          <w:rFonts w:hint="eastAsia" w:ascii="仿宋_GB2312" w:eastAsia="仿宋_GB2312"/>
          <w:sz w:val="32"/>
          <w:szCs w:val="32"/>
        </w:rPr>
        <w:t>提升传统农家乐体验区</w:t>
      </w:r>
      <w:r>
        <w:rPr>
          <w:rFonts w:hint="eastAsia" w:ascii="仿宋_GB2312" w:eastAsia="仿宋_GB2312"/>
          <w:sz w:val="32"/>
          <w:szCs w:val="32"/>
          <w:lang w:eastAsia="zh-CN"/>
        </w:rPr>
        <w:t>、农家餐饮基础设施，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新建农家柴火鸡大棚600平方米，</w:t>
      </w:r>
      <w:r>
        <w:rPr>
          <w:rFonts w:hint="eastAsia" w:ascii="仿宋_GB2312" w:eastAsia="仿宋_GB2312"/>
          <w:sz w:val="32"/>
          <w:szCs w:val="32"/>
        </w:rPr>
        <w:t>带动周边设施农业转型升级，壮大村级集体经济组织，推动产业融合发展，</w:t>
      </w:r>
      <w:r>
        <w:rPr>
          <w:rFonts w:hint="eastAsia" w:ascii="仿宋_GB2312" w:hAnsi="黑体" w:eastAsia="仿宋_GB2312"/>
          <w:sz w:val="32"/>
          <w:szCs w:val="32"/>
        </w:rPr>
        <w:t>带动周边群众增收致富。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（二）建设内容：</w:t>
      </w:r>
      <w:r>
        <w:rPr>
          <w:rFonts w:hint="eastAsia" w:ascii="仿宋_GB2312" w:eastAsia="仿宋_GB2312"/>
          <w:sz w:val="32"/>
          <w:szCs w:val="32"/>
          <w:lang w:eastAsia="zh-CN"/>
        </w:rPr>
        <w:t>在</w:t>
      </w:r>
      <w:r>
        <w:rPr>
          <w:rFonts w:hint="eastAsia" w:ascii="仿宋_GB2312" w:eastAsia="仿宋_GB2312"/>
          <w:sz w:val="32"/>
          <w:szCs w:val="32"/>
        </w:rPr>
        <w:t>齐东村、齐西村占地40亩，采用“村级集体经济+</w:t>
      </w:r>
      <w:r>
        <w:rPr>
          <w:rFonts w:hint="eastAsia" w:ascii="仿宋_GB2312" w:eastAsia="仿宋_GB2312"/>
          <w:sz w:val="32"/>
          <w:szCs w:val="32"/>
          <w:lang w:eastAsia="zh-CN"/>
        </w:rPr>
        <w:t>脱贫户</w:t>
      </w:r>
      <w:r>
        <w:rPr>
          <w:rFonts w:hint="eastAsia" w:ascii="仿宋_GB2312" w:eastAsia="仿宋_GB2312"/>
          <w:sz w:val="32"/>
          <w:szCs w:val="32"/>
        </w:rPr>
        <w:t>”的模式，围绕“农业+旅游+红色教育”发展方向，新建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采摘、</w:t>
      </w:r>
      <w:r>
        <w:rPr>
          <w:rFonts w:hint="eastAsia" w:ascii="仿宋_GB2312" w:eastAsia="仿宋_GB2312"/>
          <w:sz w:val="32"/>
          <w:szCs w:val="32"/>
        </w:rPr>
        <w:t>亲子娱乐一分田等体验区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20亩,划分一分田50块，配套喷头、喷杆等喷灌设施30套，水肥一体化设施1套，喷灌控制设备一套，铺设节水灌溉管网主管网450米，支管网1200米</w:t>
      </w:r>
      <w:r>
        <w:rPr>
          <w:rFonts w:hint="eastAsia" w:ascii="仿宋_GB2312" w:eastAsia="仿宋_GB2312"/>
          <w:sz w:val="32"/>
          <w:szCs w:val="32"/>
        </w:rPr>
        <w:t>；依托现有红色文化广场，改造休闲观赏区300平方米，同时充分发挥红色文化广场作用，开展红色文化教育；提升改造传统农家乐体验区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2000</w:t>
      </w:r>
      <w:r>
        <w:rPr>
          <w:rFonts w:hint="eastAsia" w:ascii="仿宋_GB2312" w:eastAsia="仿宋_GB2312"/>
          <w:sz w:val="32"/>
          <w:szCs w:val="32"/>
        </w:rPr>
        <w:t>平方米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新建农家柴火鸡大棚600平方米，提升改造农家餐饮包间300平方米，改造宴会大厅及住宿用房1100平方米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配套餐饮设施24套（包含桌椅、餐具等）。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(三)投资估算：</w:t>
      </w:r>
    </w:p>
    <w:tbl>
      <w:tblPr>
        <w:tblStyle w:val="3"/>
        <w:tblpPr w:leftFromText="180" w:rightFromText="180" w:vertAnchor="text" w:horzAnchor="page" w:tblpXSpec="center" w:tblpY="15"/>
        <w:tblOverlap w:val="never"/>
        <w:tblW w:w="939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2895"/>
        <w:gridCol w:w="930"/>
        <w:gridCol w:w="795"/>
        <w:gridCol w:w="1230"/>
        <w:gridCol w:w="1372"/>
        <w:gridCol w:w="147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慕仪镇齐家村农旅融合示范区项目预算表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27"/>
                <w:tab w:val="center" w:pos="1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节水喷管设施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喷头、喷杆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喷灌控制设备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水肥一体化设备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主水管网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支水管网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体验区、一分田区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一分田体验区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体验工具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柴火鸡体验区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柴火鸡大棚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包间装修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宴会大厅、住宿用房装修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购置餐饮设施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后厨操作间设备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地面铺砖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大棚吊顶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大厅灯具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主管及支管水路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主电路及分支电路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二、项目资金来源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齐家村农旅融合示范区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建设项目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总投资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180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资金来源于中央财政扶贫专项资金；180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资金全部用于该项目建设。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项目管理要求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项目严格按照区脱贫办《关于印发宝鸡市陈仓区产业扶贫政策实施细则》（宝陈脱贫组发〔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）、《宝鸡市陈仓区财政专项扶贫资金使用管理办法》（宝陈脱贫办发〔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）有关产业扶贫项目管理要求组织实施。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项目实施要求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领导，落实责任，抓好措施落实；加强项目组织管理工作，确保项目顺利实施；严格扶贫资金管控，增强资金使用透明度；建立健全项目档案资料，按期保质保量完成项目建设任务。项目建设时限要求：确保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月底前完成项目建设任务、资金兑付和报账工作，接受上级检查验收。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textAlignment w:val="auto"/>
        <w:rPr>
          <w:rFonts w:hint="eastAsia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宝鸡市陈仓区农业农村局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0" w:firstLineChars="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pStyle w:val="2"/>
        <w:ind w:left="0" w:leftChars="0" w:firstLine="0" w:firstLineChars="0"/>
        <w:jc w:val="both"/>
        <w:rPr>
          <w:rFonts w:hint="eastAsia"/>
        </w:rPr>
      </w:pPr>
    </w:p>
    <w:p>
      <w:pPr>
        <w:pStyle w:val="2"/>
        <w:ind w:left="0" w:leftChars="0" w:firstLine="0" w:firstLineChars="0"/>
        <w:jc w:val="both"/>
        <w:rPr>
          <w:rFonts w:hint="eastAsia"/>
        </w:rPr>
      </w:pPr>
    </w:p>
    <w:p>
      <w:pPr>
        <w:pStyle w:val="2"/>
        <w:ind w:left="0" w:leftChars="0" w:firstLine="0" w:firstLineChars="0"/>
        <w:jc w:val="both"/>
        <w:rPr>
          <w:rFonts w:hint="eastAsia"/>
        </w:rPr>
      </w:pPr>
    </w:p>
    <w:p>
      <w:pPr>
        <w:pStyle w:val="2"/>
        <w:ind w:left="0" w:leftChars="0" w:firstLine="0" w:firstLineChars="0"/>
        <w:jc w:val="both"/>
        <w:rPr>
          <w:rFonts w:hint="eastAsia"/>
        </w:rPr>
      </w:pPr>
    </w:p>
    <w:p>
      <w:pPr>
        <w:pStyle w:val="2"/>
        <w:ind w:left="0" w:leftChars="0" w:firstLine="0" w:firstLineChars="0"/>
        <w:jc w:val="both"/>
        <w:rPr>
          <w:rFonts w:hint="eastAsia"/>
        </w:rPr>
      </w:pPr>
    </w:p>
    <w:p>
      <w:pPr>
        <w:pStyle w:val="2"/>
        <w:ind w:left="0" w:leftChars="0" w:firstLine="0" w:firstLineChars="0"/>
        <w:jc w:val="both"/>
        <w:rPr>
          <w:rFonts w:hint="eastAsia"/>
        </w:rPr>
      </w:pPr>
    </w:p>
    <w:p>
      <w:pPr>
        <w:pStyle w:val="2"/>
        <w:ind w:left="0" w:leftChars="0" w:firstLine="0" w:firstLineChars="0"/>
        <w:jc w:val="both"/>
        <w:rPr>
          <w:rFonts w:hint="eastAsia"/>
        </w:rPr>
      </w:pPr>
    </w:p>
    <w:p>
      <w:pPr>
        <w:pStyle w:val="2"/>
        <w:ind w:left="0" w:leftChars="0" w:firstLine="0" w:firstLineChars="0"/>
        <w:jc w:val="both"/>
        <w:rPr>
          <w:rFonts w:hint="eastAsia"/>
        </w:rPr>
      </w:pPr>
    </w:p>
    <w:p>
      <w:pPr>
        <w:pStyle w:val="2"/>
        <w:ind w:left="0" w:leftChars="0" w:firstLine="0" w:firstLineChars="0"/>
        <w:jc w:val="both"/>
        <w:rPr>
          <w:rFonts w:hint="eastAsia"/>
        </w:rPr>
      </w:pPr>
    </w:p>
    <w:p>
      <w:pPr>
        <w:pStyle w:val="2"/>
        <w:ind w:left="0" w:leftChars="0" w:firstLine="0" w:firstLineChars="0"/>
        <w:jc w:val="both"/>
        <w:rPr>
          <w:rFonts w:hint="eastAsia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175260</wp:posOffset>
                </wp:positionV>
                <wp:extent cx="5486400" cy="41275"/>
                <wp:effectExtent l="0" t="4445" r="0" b="114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412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1.7pt;margin-top:13.8pt;height:3.25pt;width:432pt;z-index:251660288;mso-width-relative:page;mso-height-relative:page;" filled="f" stroked="t" coordsize="21600,21600" o:gfxdata="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v8wOdgAAAAJAQAADwAAAAAAAAABACAAAAAiAAAAZHJz&#10;L2Rvd25yZXYueG1sUEsBAhQAFAAAAAgAh07iQG9XLcIEAgAAAAQAAA4AAAAAAAAAAQAgAAAAJw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抄送：区扶贫办,区财政局,局各领导。</w:t>
      </w:r>
    </w:p>
    <w:p>
      <w:pPr>
        <w:ind w:firstLine="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-8890</wp:posOffset>
                </wp:positionV>
                <wp:extent cx="5467350" cy="50800"/>
                <wp:effectExtent l="0" t="4445" r="0" b="209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50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0.95pt;margin-top:-0.7pt;height:4pt;width:430.5pt;z-index:251659264;mso-width-relative:page;mso-height-relative:page;" filled="f" stroked="t" coordsize="21600,21600" o:gfxdata="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0cBZ3XAAAACAEAAA8AAAAAAAAAAQAgAAAAIgAAAGRy&#10;cy9kb3ducmV2LnhtbFBLAQIUABQAAAAIAIdO4kD/CI13BgIAAAAEAAAOAAAAAAAAAAEAIAAAACY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365760</wp:posOffset>
                </wp:positionV>
                <wp:extent cx="5524500" cy="1905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1.7pt;margin-top:28.8pt;height:1.5pt;width:435pt;z-index:251661312;mso-width-relative:page;mso-height-relative:page;" filled="f" stroked="t" coordsize="21600,21600" o:gfxdata="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vrJKPYAAAACQEAAA8AAAAAAAAAAQAgAAAAIgAAAGRy&#10;cy9kb3ducmV2LnhtbFBLAQIUABQAAAAIAIdO4kBRX96TBQIAAAAEAAAOAAAAAAAAAAEAIAAAACc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宝鸡市陈仓区农业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农村</w:t>
      </w:r>
      <w:r>
        <w:rPr>
          <w:rFonts w:hint="eastAsia" w:ascii="仿宋" w:hAnsi="仿宋" w:eastAsia="仿宋" w:cs="仿宋"/>
          <w:sz w:val="28"/>
          <w:szCs w:val="28"/>
        </w:rPr>
        <w:t xml:space="preserve">局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 xml:space="preserve">日印发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E3640B"/>
    <w:multiLevelType w:val="singleLevel"/>
    <w:tmpl w:val="D1E3640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263BD"/>
    <w:rsid w:val="014A308F"/>
    <w:rsid w:val="015964E2"/>
    <w:rsid w:val="019B73E2"/>
    <w:rsid w:val="03272291"/>
    <w:rsid w:val="037579C1"/>
    <w:rsid w:val="04BF1E96"/>
    <w:rsid w:val="060002A7"/>
    <w:rsid w:val="065C4C2D"/>
    <w:rsid w:val="07401DE4"/>
    <w:rsid w:val="084861AA"/>
    <w:rsid w:val="0A721C36"/>
    <w:rsid w:val="0B3C33BA"/>
    <w:rsid w:val="0B427524"/>
    <w:rsid w:val="0C3A248A"/>
    <w:rsid w:val="0D665C31"/>
    <w:rsid w:val="0D9151F5"/>
    <w:rsid w:val="0E2C79AA"/>
    <w:rsid w:val="0ECE63C7"/>
    <w:rsid w:val="110142DE"/>
    <w:rsid w:val="14B317EF"/>
    <w:rsid w:val="15F3506D"/>
    <w:rsid w:val="16045B0A"/>
    <w:rsid w:val="17545DE7"/>
    <w:rsid w:val="17592A32"/>
    <w:rsid w:val="17FF1443"/>
    <w:rsid w:val="187C593E"/>
    <w:rsid w:val="1A671935"/>
    <w:rsid w:val="1ACD68AD"/>
    <w:rsid w:val="1AFD251B"/>
    <w:rsid w:val="1C2101F7"/>
    <w:rsid w:val="1D1F2D48"/>
    <w:rsid w:val="1F694F4B"/>
    <w:rsid w:val="1F920FB7"/>
    <w:rsid w:val="20574915"/>
    <w:rsid w:val="211C634F"/>
    <w:rsid w:val="23B20044"/>
    <w:rsid w:val="23B655F3"/>
    <w:rsid w:val="240F5891"/>
    <w:rsid w:val="24DE4884"/>
    <w:rsid w:val="25836794"/>
    <w:rsid w:val="25992364"/>
    <w:rsid w:val="27232B3D"/>
    <w:rsid w:val="290A4AE0"/>
    <w:rsid w:val="2F302557"/>
    <w:rsid w:val="2F741EB0"/>
    <w:rsid w:val="2F920BC1"/>
    <w:rsid w:val="2FCB2631"/>
    <w:rsid w:val="304B56F7"/>
    <w:rsid w:val="338318B1"/>
    <w:rsid w:val="33877F5F"/>
    <w:rsid w:val="345228E6"/>
    <w:rsid w:val="34676D9E"/>
    <w:rsid w:val="34762254"/>
    <w:rsid w:val="347C7F83"/>
    <w:rsid w:val="351D2973"/>
    <w:rsid w:val="365942D4"/>
    <w:rsid w:val="36FC05BD"/>
    <w:rsid w:val="375E290C"/>
    <w:rsid w:val="3A662221"/>
    <w:rsid w:val="3B120026"/>
    <w:rsid w:val="3BA666E2"/>
    <w:rsid w:val="3BED577A"/>
    <w:rsid w:val="3CE01F73"/>
    <w:rsid w:val="3E7A03FD"/>
    <w:rsid w:val="410F0D82"/>
    <w:rsid w:val="41141985"/>
    <w:rsid w:val="41546BE4"/>
    <w:rsid w:val="41B10AFA"/>
    <w:rsid w:val="42262FDA"/>
    <w:rsid w:val="428225B0"/>
    <w:rsid w:val="4299022C"/>
    <w:rsid w:val="446F5F56"/>
    <w:rsid w:val="45760EFA"/>
    <w:rsid w:val="464B76A8"/>
    <w:rsid w:val="46AC7929"/>
    <w:rsid w:val="471E5C24"/>
    <w:rsid w:val="4736499D"/>
    <w:rsid w:val="48B125CE"/>
    <w:rsid w:val="49090F4A"/>
    <w:rsid w:val="4CB85DC3"/>
    <w:rsid w:val="4E043540"/>
    <w:rsid w:val="506C42B9"/>
    <w:rsid w:val="52082081"/>
    <w:rsid w:val="54043F63"/>
    <w:rsid w:val="56577392"/>
    <w:rsid w:val="56667544"/>
    <w:rsid w:val="5AFE5D0A"/>
    <w:rsid w:val="602A57E5"/>
    <w:rsid w:val="61096C1C"/>
    <w:rsid w:val="61BD583F"/>
    <w:rsid w:val="62281480"/>
    <w:rsid w:val="622E29D0"/>
    <w:rsid w:val="642632E3"/>
    <w:rsid w:val="654D03F3"/>
    <w:rsid w:val="65F95E3A"/>
    <w:rsid w:val="660D1A6B"/>
    <w:rsid w:val="667C054B"/>
    <w:rsid w:val="66F57B61"/>
    <w:rsid w:val="67924B54"/>
    <w:rsid w:val="681355E1"/>
    <w:rsid w:val="69031739"/>
    <w:rsid w:val="69615E07"/>
    <w:rsid w:val="696315B7"/>
    <w:rsid w:val="6B1A10E9"/>
    <w:rsid w:val="6B9A1FDD"/>
    <w:rsid w:val="6BC908FB"/>
    <w:rsid w:val="6C2172CF"/>
    <w:rsid w:val="6CEC4DF6"/>
    <w:rsid w:val="6D2775C7"/>
    <w:rsid w:val="6DD61CA0"/>
    <w:rsid w:val="6DDD2E71"/>
    <w:rsid w:val="6E95208B"/>
    <w:rsid w:val="6F24640A"/>
    <w:rsid w:val="6F5B7E74"/>
    <w:rsid w:val="710542AB"/>
    <w:rsid w:val="713E5D14"/>
    <w:rsid w:val="726A0423"/>
    <w:rsid w:val="72A22531"/>
    <w:rsid w:val="73261D33"/>
    <w:rsid w:val="751F5D52"/>
    <w:rsid w:val="76183CF1"/>
    <w:rsid w:val="765927C0"/>
    <w:rsid w:val="7784396F"/>
    <w:rsid w:val="78D65166"/>
    <w:rsid w:val="79986DBC"/>
    <w:rsid w:val="7A703437"/>
    <w:rsid w:val="7E242E7A"/>
    <w:rsid w:val="7E494014"/>
    <w:rsid w:val="7E70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jc w:val="center"/>
    </w:pPr>
    <w:rPr>
      <w:rFonts w:ascii="方正小标宋简体" w:hAnsi="华文中宋" w:eastAsia="方正小标宋简体"/>
      <w:b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天高云淡</cp:lastModifiedBy>
  <cp:lastPrinted>2021-03-29T03:21:00Z</cp:lastPrinted>
  <dcterms:modified xsi:type="dcterms:W3CDTF">2021-04-27T00:37:57Z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F24E2FD26A044117B1B7B03FD1E4BF00</vt:lpwstr>
  </property>
</Properties>
</file>