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DF" w:rsidRDefault="00F774DF">
      <w:pPr>
        <w:snapToGrid w:val="0"/>
        <w:spacing w:line="440" w:lineRule="exact"/>
        <w:ind w:firstLineChars="0" w:firstLine="0"/>
        <w:rPr>
          <w:rFonts w:ascii="仿宋" w:eastAsia="仿宋" w:hAnsi="仿宋"/>
          <w:sz w:val="32"/>
          <w:szCs w:val="32"/>
        </w:rPr>
      </w:pPr>
    </w:p>
    <w:p w:rsidR="00F774DF" w:rsidRDefault="00F774DF" w:rsidP="00CB4E68">
      <w:pPr>
        <w:pStyle w:val="1"/>
        <w:ind w:firstLine="640"/>
        <w:rPr>
          <w:rFonts w:ascii="仿宋" w:eastAsia="仿宋" w:hAnsi="仿宋"/>
          <w:sz w:val="32"/>
          <w:szCs w:val="32"/>
        </w:rPr>
      </w:pPr>
    </w:p>
    <w:p w:rsidR="00F774DF" w:rsidRDefault="00F774DF" w:rsidP="00CB4E68">
      <w:pPr>
        <w:pStyle w:val="1"/>
        <w:ind w:firstLine="640"/>
        <w:rPr>
          <w:rFonts w:ascii="仿宋" w:eastAsia="仿宋" w:hAnsi="仿宋"/>
          <w:sz w:val="32"/>
          <w:szCs w:val="32"/>
        </w:rPr>
      </w:pPr>
    </w:p>
    <w:p w:rsidR="00F774DF" w:rsidRDefault="00F774DF" w:rsidP="00CB4E68">
      <w:pPr>
        <w:pStyle w:val="1"/>
        <w:ind w:firstLine="640"/>
        <w:rPr>
          <w:rFonts w:ascii="仿宋" w:eastAsia="仿宋" w:hAnsi="仿宋"/>
          <w:sz w:val="32"/>
          <w:szCs w:val="32"/>
        </w:rPr>
      </w:pPr>
    </w:p>
    <w:p w:rsidR="00F774DF" w:rsidRDefault="00F774DF" w:rsidP="00CB4E68">
      <w:pPr>
        <w:pStyle w:val="1"/>
        <w:ind w:firstLine="640"/>
        <w:rPr>
          <w:rFonts w:ascii="仿宋" w:eastAsia="仿宋" w:hAnsi="仿宋"/>
          <w:sz w:val="32"/>
          <w:szCs w:val="32"/>
        </w:rPr>
      </w:pPr>
    </w:p>
    <w:p w:rsidR="00F774DF" w:rsidRDefault="00F774DF" w:rsidP="00CB4E68">
      <w:pPr>
        <w:pStyle w:val="1"/>
        <w:ind w:firstLine="640"/>
        <w:rPr>
          <w:rFonts w:ascii="仿宋" w:eastAsia="仿宋" w:hAnsi="仿宋"/>
          <w:sz w:val="32"/>
          <w:szCs w:val="32"/>
        </w:rPr>
      </w:pPr>
    </w:p>
    <w:p w:rsidR="00F774DF" w:rsidRDefault="00F774DF" w:rsidP="00CB4E68">
      <w:pPr>
        <w:pStyle w:val="1"/>
        <w:ind w:firstLine="640"/>
        <w:rPr>
          <w:rFonts w:ascii="仿宋" w:eastAsia="仿宋" w:hAnsi="仿宋"/>
          <w:sz w:val="32"/>
          <w:szCs w:val="32"/>
        </w:rPr>
      </w:pPr>
    </w:p>
    <w:p w:rsidR="00F774DF" w:rsidRDefault="00F774DF">
      <w:pPr>
        <w:snapToGrid w:val="0"/>
        <w:spacing w:line="44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</w:p>
    <w:p w:rsidR="00F774DF" w:rsidRPr="00CB4E68" w:rsidRDefault="00496E06">
      <w:pPr>
        <w:snapToGrid w:val="0"/>
        <w:spacing w:line="460" w:lineRule="exact"/>
        <w:ind w:firstLineChars="0" w:firstLine="0"/>
        <w:jc w:val="center"/>
        <w:rPr>
          <w:rFonts w:asciiTheme="majorEastAsia" w:eastAsiaTheme="majorEastAsia" w:hAnsiTheme="majorEastAsia" w:cs="宋体"/>
          <w:spacing w:val="60"/>
          <w:sz w:val="32"/>
          <w:szCs w:val="32"/>
        </w:rPr>
      </w:pPr>
      <w:r w:rsidRPr="00CB4E68">
        <w:rPr>
          <w:rFonts w:asciiTheme="majorEastAsia" w:eastAsiaTheme="majorEastAsia" w:hAnsiTheme="majorEastAsia" w:cs="仿宋_GB2312" w:hint="eastAsia"/>
          <w:sz w:val="32"/>
          <w:szCs w:val="32"/>
        </w:rPr>
        <w:t>宝陈农发〔2024〕</w:t>
      </w:r>
      <w:r w:rsidR="00CB4E68">
        <w:rPr>
          <w:rFonts w:asciiTheme="majorEastAsia" w:eastAsiaTheme="majorEastAsia" w:hAnsiTheme="majorEastAsia" w:cs="仿宋_GB2312" w:hint="eastAsia"/>
          <w:sz w:val="32"/>
          <w:szCs w:val="32"/>
        </w:rPr>
        <w:t>105</w:t>
      </w:r>
      <w:r w:rsidRPr="00CB4E68">
        <w:rPr>
          <w:rFonts w:asciiTheme="majorEastAsia" w:eastAsiaTheme="majorEastAsia" w:hAnsiTheme="majorEastAsia" w:cs="仿宋_GB2312" w:hint="eastAsia"/>
          <w:sz w:val="32"/>
          <w:szCs w:val="32"/>
        </w:rPr>
        <w:t>号</w:t>
      </w:r>
    </w:p>
    <w:p w:rsidR="00F774DF" w:rsidRDefault="00F774DF">
      <w:pPr>
        <w:snapToGrid w:val="0"/>
        <w:spacing w:line="300" w:lineRule="exact"/>
        <w:ind w:firstLineChars="0" w:firstLine="0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F774DF" w:rsidRDefault="00F774DF" w:rsidP="00CB4E68">
      <w:pPr>
        <w:pStyle w:val="a3"/>
        <w:spacing w:line="300" w:lineRule="exact"/>
        <w:ind w:firstLine="720"/>
        <w:rPr>
          <w:b w:val="0"/>
          <w:bCs/>
          <w:sz w:val="36"/>
          <w:szCs w:val="36"/>
        </w:rPr>
      </w:pPr>
    </w:p>
    <w:p w:rsidR="00F774DF" w:rsidRDefault="00496E06">
      <w:pPr>
        <w:snapToGrid w:val="0"/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宝鸡市陈仓区农业农村局</w:t>
      </w:r>
    </w:p>
    <w:p w:rsidR="00F774DF" w:rsidRDefault="00496E06">
      <w:pPr>
        <w:snapToGrid w:val="0"/>
        <w:spacing w:line="5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关于2024年</w:t>
      </w:r>
      <w:r w:rsidR="00CB4E68">
        <w:rPr>
          <w:rFonts w:ascii="方正小标宋简体" w:eastAsia="方正小标宋简体" w:hAnsi="方正小标宋简体" w:cs="方正小标宋简体" w:hint="eastAsia"/>
          <w:sz w:val="44"/>
          <w:szCs w:val="44"/>
        </w:rPr>
        <w:t>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级财政衔接资金脱贫村</w:t>
      </w:r>
    </w:p>
    <w:p w:rsidR="00F774DF" w:rsidRDefault="00496E06">
      <w:pPr>
        <w:snapToGrid w:val="0"/>
        <w:spacing w:line="560" w:lineRule="exact"/>
        <w:ind w:firstLineChars="0" w:firstLine="0"/>
        <w:jc w:val="center"/>
        <w:rPr>
          <w:rFonts w:ascii="黑体" w:eastAsia="黑体" w:hAnsi="黑体" w:cs="黑体"/>
          <w:spacing w:val="-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创业致富带头人培训项目实施方案</w:t>
      </w:r>
      <w:r>
        <w:rPr>
          <w:rFonts w:ascii="方正小标宋简体" w:eastAsia="方正小标宋简体" w:hAnsi="方正小标宋简体" w:cs="方正小标宋简体" w:hint="eastAsia"/>
          <w:spacing w:val="-6"/>
          <w:sz w:val="44"/>
          <w:szCs w:val="44"/>
        </w:rPr>
        <w:t>的批复</w:t>
      </w:r>
    </w:p>
    <w:p w:rsidR="00F774DF" w:rsidRDefault="00F774DF">
      <w:pPr>
        <w:spacing w:line="500" w:lineRule="exact"/>
        <w:ind w:firstLineChars="0" w:firstLine="0"/>
        <w:rPr>
          <w:rFonts w:ascii="宋体" w:hAnsi="宋体" w:cs="宋体"/>
          <w:sz w:val="32"/>
          <w:szCs w:val="32"/>
        </w:rPr>
      </w:pPr>
    </w:p>
    <w:p w:rsidR="00F774DF" w:rsidRDefault="00496E06">
      <w:pPr>
        <w:snapToGrid w:val="0"/>
        <w:spacing w:line="500" w:lineRule="exact"/>
        <w:ind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区农业宣传信息培训中心：</w:t>
      </w:r>
    </w:p>
    <w:p w:rsidR="00F774DF" w:rsidRDefault="00496E06">
      <w:pPr>
        <w:snapToGrid w:val="0"/>
        <w:spacing w:line="50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你中心《关于上报2024年脱贫村致富带头人培训项目方案的报告》(宝陈农宣字〔2024〕3号）收悉。经区农业农村局6月21日市区级财政衔接资金项目实施方案评审会公开质询评审，该项目符合项目管理规定，同意你中心实施2024年脱贫村致富带头人培训项目，现批复如下：</w:t>
      </w:r>
    </w:p>
    <w:p w:rsidR="00F774DF" w:rsidRDefault="00496E06">
      <w:pPr>
        <w:numPr>
          <w:ilvl w:val="0"/>
          <w:numId w:val="1"/>
        </w:numPr>
        <w:spacing w:line="50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项目建设内容</w:t>
      </w:r>
    </w:p>
    <w:p w:rsidR="00F774DF" w:rsidRDefault="00496E06">
      <w:pPr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本项目由区农宣中心、农机化学校共同组织实施，培训以乡村振兴战略、农村法律政策、创业能力提升、农业产业技术为主要内容，采取“理论互动教学＋现场观摩教学＋交流讨论”形式开展，培训学员403人。</w:t>
      </w:r>
    </w:p>
    <w:p w:rsidR="00F774DF" w:rsidRDefault="00496E06">
      <w:pPr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二、培训安排</w:t>
      </w:r>
    </w:p>
    <w:p w:rsidR="00F774DF" w:rsidRDefault="00496E06">
      <w:pPr>
        <w:widowControl/>
        <w:spacing w:line="50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培训从2024年7月开始，分3个层次开展培训：</w:t>
      </w:r>
    </w:p>
    <w:p w:rsidR="00F774DF" w:rsidRDefault="00496E06">
      <w:pPr>
        <w:widowControl/>
        <w:spacing w:line="50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一是组织55个脱贫村每村1名村干部致富带头人在杨凌西北农林科技大学集中培训5天，内容以乡村振兴、新农村建设政策解读、乡村治理、农村集体经济发展、农业创业为主，并组织参观学习。</w:t>
      </w:r>
    </w:p>
    <w:p w:rsidR="00F774DF" w:rsidRDefault="00496E06">
      <w:pPr>
        <w:widowControl/>
        <w:spacing w:line="50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是组织55个脱贫村除村干部致富带头人外的其它致富带头人250人在虢镇集中培训2期，每期培训3天，其中理论讲课1天，参观学习2天，培训内容以乡村振兴战略实施、农村法律政策、创业能力提升、农业产业技术为主要内容。</w:t>
      </w:r>
    </w:p>
    <w:p w:rsidR="00F774DF" w:rsidRDefault="00496E06">
      <w:pPr>
        <w:widowControl/>
        <w:spacing w:line="50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是镇上集中培训。对未参加杨凌村干部致富带头人培训、两期虢镇集中培训的其它致富带头人大约100人，由各镇通知，分片集中，区农宣中心邀请老师在选定镇上集中培训，每期培训1天，共计培训2-3期，培训致富带头人100人，培训内容以农业产业技术为主。</w:t>
      </w:r>
    </w:p>
    <w:p w:rsidR="00F774DF" w:rsidRDefault="00496E06">
      <w:pPr>
        <w:widowControl/>
        <w:spacing w:line="500" w:lineRule="exact"/>
        <w:ind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区农宣中心按照培训总体方案，落实培训场地、教材、师资，认真组织培训，提高培训质量，提升培训效果，确保学员学有所获、学有所成、学有所用，10月底结束。</w:t>
      </w:r>
    </w:p>
    <w:p w:rsidR="00F774DF" w:rsidRDefault="00496E06" w:rsidP="00CB4E68">
      <w:pPr>
        <w:spacing w:line="500" w:lineRule="exact"/>
        <w:ind w:leftChars="200" w:left="420" w:firstLineChars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三、投资概算</w:t>
      </w:r>
    </w:p>
    <w:p w:rsidR="00F774DF" w:rsidRDefault="00496E06">
      <w:pPr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项目总投资</w:t>
      </w:r>
      <w:r w:rsidR="00CB4E68">
        <w:rPr>
          <w:rFonts w:ascii="仿宋_GB2312" w:eastAsia="仿宋_GB2312" w:hAnsi="仿宋_GB2312" w:cs="仿宋_GB2312" w:hint="eastAsia"/>
          <w:sz w:val="32"/>
          <w:szCs w:val="32"/>
        </w:rPr>
        <w:t>438540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元，申请财政衔接资金40万元。其中：</w:t>
      </w:r>
      <w:r w:rsidRPr="00BC0963">
        <w:rPr>
          <w:rFonts w:ascii="仿宋_GB2312" w:eastAsia="仿宋_GB2312" w:hAnsi="仿宋_GB2312" w:cs="仿宋_GB2312" w:hint="eastAsia"/>
          <w:sz w:val="32"/>
          <w:szCs w:val="32"/>
        </w:rPr>
        <w:t>区外出集中培训费173340元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Pr="00BC0963">
        <w:rPr>
          <w:rFonts w:ascii="仿宋_GB2312" w:eastAsia="仿宋_GB2312" w:hAnsi="仿宋_GB2312" w:cs="仿宋_GB2312" w:hint="eastAsia"/>
          <w:sz w:val="32"/>
          <w:szCs w:val="32"/>
        </w:rPr>
        <w:t>培训费165000元，住宿费5040元，伙食费3300元</w:t>
      </w:r>
      <w:r>
        <w:rPr>
          <w:rFonts w:ascii="仿宋_GB2312" w:eastAsia="仿宋_GB2312" w:hAnsi="仿宋_GB2312" w:cs="仿宋_GB2312" w:hint="eastAsia"/>
          <w:sz w:val="32"/>
          <w:szCs w:val="32"/>
        </w:rPr>
        <w:t>）；</w:t>
      </w:r>
      <w:r w:rsidRPr="00BC0963">
        <w:rPr>
          <w:rFonts w:ascii="仿宋_GB2312" w:eastAsia="仿宋_GB2312" w:hAnsi="仿宋_GB2312" w:cs="仿宋_GB2312" w:hint="eastAsia"/>
          <w:sz w:val="32"/>
          <w:szCs w:val="32"/>
        </w:rPr>
        <w:t>区内培训费195500元</w:t>
      </w:r>
      <w:r>
        <w:rPr>
          <w:rFonts w:ascii="仿宋_GB2312" w:eastAsia="仿宋_GB2312" w:hAnsi="仿宋_GB2312" w:cs="仿宋_GB2312" w:hint="eastAsia"/>
          <w:sz w:val="32"/>
          <w:szCs w:val="32"/>
        </w:rPr>
        <w:t>（住宿费67500元，伙食费90000元，场地费16000元，授课费10000元，外出参观讲解费、现场教学费12000元）；</w:t>
      </w:r>
      <w:r w:rsidRPr="00BC0963">
        <w:rPr>
          <w:rFonts w:ascii="仿宋_GB2312" w:eastAsia="仿宋_GB2312" w:hAnsi="仿宋_GB2312" w:cs="仿宋_GB2312" w:hint="eastAsia"/>
          <w:sz w:val="32"/>
          <w:szCs w:val="32"/>
        </w:rPr>
        <w:t>乡镇集中培训费8150元；培训学习用品、资料费32250元；</w:t>
      </w:r>
      <w:r w:rsidR="00DB35AB" w:rsidRPr="00BC0963">
        <w:rPr>
          <w:rFonts w:ascii="仿宋_GB2312" w:eastAsia="仿宋_GB2312" w:hAnsi="仿宋_GB2312" w:cs="仿宋_GB2312" w:hint="eastAsia"/>
          <w:sz w:val="32"/>
          <w:szCs w:val="32"/>
        </w:rPr>
        <w:t>交通费27000元；</w:t>
      </w:r>
      <w:r>
        <w:rPr>
          <w:rFonts w:ascii="仿宋_GB2312" w:eastAsia="仿宋_GB2312" w:hAnsi="仿宋_GB2312" w:cs="仿宋_GB2312" w:hint="eastAsia"/>
          <w:sz w:val="32"/>
          <w:szCs w:val="32"/>
        </w:rPr>
        <w:t>其它费用</w:t>
      </w:r>
      <w:r w:rsidRPr="00BC0963">
        <w:rPr>
          <w:rFonts w:ascii="仿宋_GB2312" w:eastAsia="仿宋_GB2312" w:hAnsi="仿宋_GB2312" w:cs="仿宋_GB2312" w:hint="eastAsia"/>
          <w:sz w:val="32"/>
          <w:szCs w:val="32"/>
        </w:rPr>
        <w:t>2300元</w:t>
      </w:r>
      <w:r>
        <w:rPr>
          <w:rFonts w:ascii="仿宋_GB2312" w:eastAsia="仿宋_GB2312" w:hAnsi="仿宋_GB2312" w:cs="仿宋_GB2312" w:hint="eastAsia"/>
          <w:sz w:val="32"/>
          <w:szCs w:val="32"/>
        </w:rPr>
        <w:t>（学员</w:t>
      </w:r>
      <w:r w:rsidRPr="00BC0963">
        <w:rPr>
          <w:rFonts w:ascii="仿宋_GB2312" w:eastAsia="仿宋_GB2312" w:hAnsi="仿宋_GB2312" w:cs="仿宋_GB2312" w:hint="eastAsia"/>
          <w:sz w:val="32"/>
          <w:szCs w:val="32"/>
        </w:rPr>
        <w:t>饮用水等其他费用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:rsidR="00F774DF" w:rsidRDefault="00496E06">
      <w:pPr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以上六项费用合计</w:t>
      </w:r>
      <w:r w:rsidR="00CB4E68">
        <w:rPr>
          <w:rFonts w:ascii="仿宋_GB2312" w:eastAsia="仿宋_GB2312" w:hAnsi="仿宋_GB2312" w:cs="仿宋_GB2312" w:hint="eastAsia"/>
          <w:sz w:val="32"/>
          <w:szCs w:val="32"/>
        </w:rPr>
        <w:t>438540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元，在培训时计划通过与西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农成教学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院协商降低收费标准，与酒店协商洽谈，降低住宿、伙食及场地租用等方面支出，降低费用总支出，力争总费用不超过40万元。</w:t>
      </w:r>
    </w:p>
    <w:p w:rsidR="00F774DF" w:rsidRDefault="00496E06">
      <w:pPr>
        <w:snapToGrid w:val="0"/>
        <w:spacing w:line="500" w:lineRule="exact"/>
        <w:ind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四、项目实施要求</w:t>
      </w:r>
    </w:p>
    <w:p w:rsidR="00F774DF" w:rsidRDefault="00496E06">
      <w:pPr>
        <w:snapToGrid w:val="0"/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1.夯实责任，加强项目实施管理。</w:t>
      </w:r>
      <w:r>
        <w:rPr>
          <w:rFonts w:ascii="仿宋_GB2312" w:eastAsia="仿宋_GB2312" w:hAnsi="仿宋_GB2312" w:cs="仿宋_GB2312" w:hint="eastAsia"/>
          <w:sz w:val="32"/>
          <w:szCs w:val="32"/>
        </w:rPr>
        <w:t>你单位要切实落实项目实施主体责任，按照省市区财政衔接资金项目管理办法及实施要求，严格落实项目管理、公示公告等制度，规范项目事前研究、资料整理、验收审计等过程管理。</w:t>
      </w:r>
    </w:p>
    <w:p w:rsidR="00F774DF" w:rsidRDefault="00496E06">
      <w:pPr>
        <w:snapToGrid w:val="0"/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2.规范管理，管好用好项目资金。</w:t>
      </w:r>
      <w:r>
        <w:rPr>
          <w:rFonts w:ascii="仿宋_GB2312" w:eastAsia="仿宋_GB2312" w:hAnsi="仿宋_GB2312" w:cs="仿宋_GB2312" w:hint="eastAsia"/>
          <w:sz w:val="32"/>
          <w:szCs w:val="32"/>
        </w:rPr>
        <w:t>按照区财政局、区乡 村振兴局等六部门《关于印发&lt;宝鸡市陈仓区财政衔接推进乡村振兴补助资金管理办法&gt;的通知》（宝陈财农字〔2021〕38号）要求，加强项目资金管理，落实资金报账制度，规范报账审核程序。加强项目绩效目标管理，切实做好项目绩效目标事前申报、事中监控、事后评价等工作，确保充分发挥财政衔接资金作用。</w:t>
      </w:r>
    </w:p>
    <w:p w:rsidR="00F774DF" w:rsidRDefault="00496E06">
      <w:pPr>
        <w:snapToGrid w:val="0"/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3.加强协调，确保按期完成项目建设任务。</w:t>
      </w:r>
      <w:r>
        <w:rPr>
          <w:rFonts w:ascii="仿宋_GB2312" w:eastAsia="仿宋_GB2312" w:hAnsi="仿宋_GB2312" w:cs="仿宋_GB2312" w:hint="eastAsia"/>
          <w:sz w:val="32"/>
          <w:szCs w:val="32"/>
        </w:rPr>
        <w:t>你单位要加强实施组织协调，确保2024年10月底前完成项目建设任务、资金兑付和报账工作，接受上级检查验收。</w:t>
      </w:r>
    </w:p>
    <w:p w:rsidR="00F774DF" w:rsidRDefault="00496E06">
      <w:pPr>
        <w:snapToGrid w:val="0"/>
        <w:spacing w:line="50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</w:t>
      </w:r>
    </w:p>
    <w:p w:rsidR="00F774DF" w:rsidRDefault="00496E06">
      <w:pPr>
        <w:snapToGrid w:val="0"/>
        <w:spacing w:line="500" w:lineRule="exact"/>
        <w:ind w:firstLineChars="0" w:firstLine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tbl>
      <w:tblPr>
        <w:tblStyle w:val="a6"/>
        <w:tblpPr w:leftFromText="180" w:rightFromText="180" w:vertAnchor="text" w:horzAnchor="page" w:tblpXSpec="center" w:tblpY="2287"/>
        <w:tblOverlap w:val="never"/>
        <w:tblW w:w="8860" w:type="dxa"/>
        <w:jc w:val="center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8860"/>
      </w:tblGrid>
      <w:tr w:rsidR="00F774DF">
        <w:trPr>
          <w:trHeight w:val="510"/>
          <w:jc w:val="center"/>
        </w:trPr>
        <w:tc>
          <w:tcPr>
            <w:tcW w:w="8860" w:type="dxa"/>
            <w:vAlign w:val="center"/>
          </w:tcPr>
          <w:p w:rsidR="00F774DF" w:rsidRDefault="00496E06" w:rsidP="008C256F">
            <w:pPr>
              <w:spacing w:line="500" w:lineRule="exact"/>
              <w:ind w:firstLineChars="0" w:firstLine="0"/>
              <w:rPr>
                <w:rFonts w:ascii="仿宋" w:eastAsia="仿宋" w:hAnsi="仿宋" w:cs="仿宋"/>
                <w:sz w:val="28"/>
              </w:rPr>
            </w:pPr>
            <w:r>
              <w:rPr>
                <w:rFonts w:ascii="仿宋" w:eastAsia="仿宋" w:hAnsi="仿宋" w:cs="仿宋" w:hint="eastAsia"/>
                <w:sz w:val="28"/>
              </w:rPr>
              <w:t>抄送：局各领导</w:t>
            </w:r>
          </w:p>
        </w:tc>
      </w:tr>
      <w:tr w:rsidR="00F774DF">
        <w:trPr>
          <w:trHeight w:val="510"/>
          <w:jc w:val="center"/>
        </w:trPr>
        <w:tc>
          <w:tcPr>
            <w:tcW w:w="8860" w:type="dxa"/>
            <w:vAlign w:val="center"/>
          </w:tcPr>
          <w:p w:rsidR="00F774DF" w:rsidRDefault="00496E06" w:rsidP="008C256F">
            <w:pPr>
              <w:pStyle w:val="2"/>
              <w:spacing w:line="50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宝鸡市陈仓区农业农村局                 </w:t>
            </w:r>
            <w:r w:rsidR="008C256F">
              <w:rPr>
                <w:rFonts w:ascii="仿宋" w:eastAsia="仿宋" w:hAnsi="仿宋" w:cs="仿宋" w:hint="eastAsia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2024年7月</w:t>
            </w:r>
            <w:r w:rsidR="008C256F">
              <w:rPr>
                <w:rFonts w:ascii="仿宋" w:eastAsia="仿宋" w:hAnsi="仿宋" w:cs="仿宋" w:hint="eastAsia"/>
              </w:rPr>
              <w:t>8</w:t>
            </w:r>
            <w:r>
              <w:rPr>
                <w:rFonts w:ascii="仿宋" w:eastAsia="仿宋" w:hAnsi="仿宋" w:cs="仿宋" w:hint="eastAsia"/>
              </w:rPr>
              <w:t>日印发</w:t>
            </w:r>
          </w:p>
        </w:tc>
      </w:tr>
    </w:tbl>
    <w:p w:rsidR="00F774DF" w:rsidRDefault="00496E06">
      <w:pPr>
        <w:snapToGrid w:val="0"/>
        <w:spacing w:line="500" w:lineRule="exact"/>
        <w:ind w:firstLineChars="1100" w:firstLine="35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宝鸡市陈仓区农业农村局</w:t>
      </w:r>
    </w:p>
    <w:p w:rsidR="00F774DF" w:rsidRDefault="00496E06">
      <w:pPr>
        <w:snapToGrid w:val="0"/>
        <w:spacing w:line="500" w:lineRule="exact"/>
        <w:ind w:firstLineChars="1300" w:firstLine="4160"/>
      </w:pPr>
      <w:r>
        <w:rPr>
          <w:rFonts w:ascii="仿宋" w:eastAsia="仿宋" w:hAnsi="仿宋" w:cs="仿宋" w:hint="eastAsia"/>
          <w:sz w:val="32"/>
          <w:szCs w:val="32"/>
        </w:rPr>
        <w:t>2024年7月</w:t>
      </w:r>
      <w:r w:rsidR="008C256F"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F774DF" w:rsidRDefault="00F774DF">
      <w:pPr>
        <w:pStyle w:val="2"/>
        <w:spacing w:line="560" w:lineRule="exact"/>
        <w:ind w:firstLineChars="0" w:firstLine="0"/>
        <w:rPr>
          <w:rFonts w:hint="eastAsia"/>
        </w:rPr>
      </w:pPr>
    </w:p>
    <w:p w:rsidR="00A84AC9" w:rsidRDefault="00A84AC9">
      <w:pPr>
        <w:pStyle w:val="2"/>
        <w:spacing w:line="560" w:lineRule="exact"/>
        <w:ind w:firstLineChars="0" w:firstLine="0"/>
      </w:pPr>
    </w:p>
    <w:p w:rsidR="008C256F" w:rsidRDefault="008C256F">
      <w:pPr>
        <w:pStyle w:val="2"/>
        <w:spacing w:line="560" w:lineRule="exact"/>
        <w:ind w:firstLineChars="0" w:firstLine="0"/>
      </w:pPr>
    </w:p>
    <w:sectPr w:rsidR="008C256F" w:rsidSect="00F774DF">
      <w:footerReference w:type="defaul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531" w:rsidRDefault="00656531">
      <w:pPr>
        <w:ind w:firstLine="420"/>
      </w:pPr>
      <w:r>
        <w:separator/>
      </w:r>
    </w:p>
  </w:endnote>
  <w:endnote w:type="continuationSeparator" w:id="0">
    <w:p w:rsidR="00656531" w:rsidRDefault="00656531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DF" w:rsidRDefault="00156F01" w:rsidP="00CB4E68">
    <w:pPr>
      <w:pStyle w:val="a4"/>
      <w:ind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 filled="f" stroked="f" strokeweight=".5pt">
          <v:textbox style="mso-fit-shape-to-text:t" inset="0,0,0,0">
            <w:txbxContent>
              <w:p w:rsidR="00F774DF" w:rsidRDefault="00156F01" w:rsidP="00CB4E68">
                <w:pPr>
                  <w:pStyle w:val="a4"/>
                  <w:ind w:firstLine="360"/>
                </w:pPr>
                <w:r>
                  <w:fldChar w:fldCharType="begin"/>
                </w:r>
                <w:r w:rsidR="00496E06">
                  <w:instrText xml:space="preserve"> PAGE  \* MERGEFORMAT </w:instrText>
                </w:r>
                <w:r>
                  <w:fldChar w:fldCharType="separate"/>
                </w:r>
                <w:r w:rsidR="00A84AC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531" w:rsidRDefault="00656531">
      <w:pPr>
        <w:ind w:firstLine="420"/>
      </w:pPr>
      <w:r>
        <w:separator/>
      </w:r>
    </w:p>
  </w:footnote>
  <w:footnote w:type="continuationSeparator" w:id="0">
    <w:p w:rsidR="00656531" w:rsidRDefault="00656531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353A7D"/>
    <w:multiLevelType w:val="singleLevel"/>
    <w:tmpl w:val="BA353A7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౤ໄ䌬.退ಐໄꀀ挬౴ໄౄໄ̬(䀀ఈໄఠໄꀀ匬ೄໄೌໄಬໄꀀ猬&amp;退ీໄഀໄꀀ瀀తໄ೤ໄꀀꌬ퀀തໄౘໄꀀ䌬쀀഼ໄജໄꀀጬ退ರໄ൰ໄꀀ錬怀ಔໄൔໄꀀ඄ໄ退೨ໄೈໄꀀ̬쀀ඬໄඌໄꀀ쌬쀀ഠໄ෠ໄꀀ鿺෤ໄഄໄහໄꀀ̬쀀൘ໄസໄꀀ쌬쀀ผໄ෼ໄꀀ䌬쀀ඐໄ๐ໄไໄ곈&#10;൴ໄิໄꀀ匬෈ໄඨໄꀀ茬退ຌໄ๬ໄꀀ挬຤ໄ฀ໄເໄꀀ릖෤ໄ຤ໄꀀ瀀ุໄธໄꀀጬ退໼ໄ༄ໄꀀ錬怀๰ໄ༰ໄꀀ왤 ๔ໄ༔ໄꀀ鿺ຨໄຈໄꀀꌬཤໄ퀀ཬໄཌໄꀀ곈&#10;໠ໄྠໄꀀ팲ໄໄ྄ໄꀀ릖࿄ໄ໸ໄꀀ猬&amp;退࿜ໄྼໄꀀ왤 ཐໄတໄꀀ༴ໄ࿴ໄꀀဤໄྈໄཨໄꀀ̬(䀀၌ໄာໄꀀ࿀ໄቸໄꀀ耀怀ႄໄྤໄ၈ໄꀀ耀怀࿸ໄ࿘ໄꀀ䌬.退ኔໄꀀ耀怀ფໄႠໄႀໄꀀ팲Ⴜໄႜໄꀀ왤 იໄႸໄꀀ릖ᅄໄჴໄეໄꀀ곈&#10;ᄐໄჰໄꀀ鿺ᄬໄᄌໄꀀ錬怀ᅈໄᆤໄꀀ瀀ᅤໄᅄໄꀀ挬ᆀໄᅠໄꀀ匬ᆜໄᅼໄꀀ䌬ሄໄ쀀ᆸໄᆘໄꀀ̬쀀ᇔໄᆴໄꀀ쌬쀀ᇰໄᇐໄꀀ茬退ቤໄᇬໄꀀጬ退ረໄለໄꀀꌬ퀀ቄໄሤໄꀀ猬&amp;退በໄቀໄꀀዄໄ䀀ቼໄቜໄꀀ䌬.退ኰໄዌໄ(ጤໄየໄ)ጄໄmΓɀFĐጠໄ恀㯀*ꈪᣍ*̳䠀ጼໄᎄໄ⇄К֐׆+䠀ፘໄက䀀፴ໄ,＀＀᎐ໄᏤໄᎬໄᏈໄƩ⁲.Ꮴໄᑄໄ/ᐜໄ0ᐸໄ愅戅挅搅攅昅朅栅ᑔໄ欅氅洱清ᒤໄ焅爅猅琅甅瘅ᑰໄ礅稅笅簅紅縅缅者脅舅茲萅ᒌໄ蜅蠅褅"/>
  </w:docVars>
  <w:rsids>
    <w:rsidRoot w:val="00F774DF"/>
    <w:rsid w:val="00156F01"/>
    <w:rsid w:val="00496E06"/>
    <w:rsid w:val="00656531"/>
    <w:rsid w:val="008C256F"/>
    <w:rsid w:val="00A84AC9"/>
    <w:rsid w:val="00BC0963"/>
    <w:rsid w:val="00CB4E68"/>
    <w:rsid w:val="00DB35AB"/>
    <w:rsid w:val="00F5116E"/>
    <w:rsid w:val="00F774DF"/>
    <w:rsid w:val="034B15E1"/>
    <w:rsid w:val="03594BD8"/>
    <w:rsid w:val="073B7776"/>
    <w:rsid w:val="08413EC2"/>
    <w:rsid w:val="10B7430B"/>
    <w:rsid w:val="12C776ED"/>
    <w:rsid w:val="133D6821"/>
    <w:rsid w:val="1B1F30F5"/>
    <w:rsid w:val="1B4E010B"/>
    <w:rsid w:val="1C310F73"/>
    <w:rsid w:val="1C6D2903"/>
    <w:rsid w:val="1F416B1D"/>
    <w:rsid w:val="2BC72BE7"/>
    <w:rsid w:val="408A3AA2"/>
    <w:rsid w:val="414D5680"/>
    <w:rsid w:val="43D41F8C"/>
    <w:rsid w:val="455D7551"/>
    <w:rsid w:val="4C6E4221"/>
    <w:rsid w:val="4FD25C83"/>
    <w:rsid w:val="53BF1070"/>
    <w:rsid w:val="560A7716"/>
    <w:rsid w:val="562627D2"/>
    <w:rsid w:val="562640B2"/>
    <w:rsid w:val="5C5931DC"/>
    <w:rsid w:val="62316BB4"/>
    <w:rsid w:val="6BED2447"/>
    <w:rsid w:val="6C7D2165"/>
    <w:rsid w:val="713E716B"/>
    <w:rsid w:val="74DF55C3"/>
    <w:rsid w:val="7DEA6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4DF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sid w:val="00F774DF"/>
    <w:pPr>
      <w:spacing w:line="560" w:lineRule="exact"/>
      <w:jc w:val="center"/>
    </w:pPr>
    <w:rPr>
      <w:rFonts w:ascii="方正小标宋简体" w:eastAsia="方正小标宋简体" w:hAnsi="华文中宋"/>
      <w:b/>
      <w:sz w:val="44"/>
      <w:szCs w:val="44"/>
    </w:rPr>
  </w:style>
  <w:style w:type="paragraph" w:styleId="a4">
    <w:name w:val="footer"/>
    <w:basedOn w:val="a"/>
    <w:qFormat/>
    <w:rsid w:val="00F774D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2"/>
    <w:basedOn w:val="a"/>
    <w:uiPriority w:val="99"/>
    <w:unhideWhenUsed/>
    <w:qFormat/>
    <w:rsid w:val="00F774DF"/>
    <w:rPr>
      <w:sz w:val="28"/>
    </w:rPr>
  </w:style>
  <w:style w:type="paragraph" w:styleId="a5">
    <w:name w:val="Normal (Web)"/>
    <w:basedOn w:val="a"/>
    <w:qFormat/>
    <w:rsid w:val="00F774DF"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rsid w:val="00F774D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F774DF"/>
    <w:pPr>
      <w:widowControl w:val="0"/>
      <w:autoSpaceDE w:val="0"/>
      <w:autoSpaceDN w:val="0"/>
    </w:pPr>
    <w:rPr>
      <w:rFonts w:ascii="宋体" w:eastAsia="宋体" w:hAnsi="Times New Roman" w:cs="宋体"/>
      <w:color w:val="000000"/>
      <w:sz w:val="24"/>
      <w:szCs w:val="24"/>
    </w:rPr>
  </w:style>
  <w:style w:type="paragraph" w:customStyle="1" w:styleId="1">
    <w:name w:val="正文缩进1"/>
    <w:basedOn w:val="a"/>
    <w:uiPriority w:val="99"/>
    <w:qFormat/>
    <w:rsid w:val="00F774DF"/>
    <w:pPr>
      <w:ind w:firstLine="420"/>
    </w:pPr>
  </w:style>
  <w:style w:type="paragraph" w:customStyle="1" w:styleId="10">
    <w:name w:val="无间隔1"/>
    <w:qFormat/>
    <w:rsid w:val="00F774D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2024-07-02T08:13:00Z</cp:lastPrinted>
  <dcterms:created xsi:type="dcterms:W3CDTF">2023-03-10T03:42:00Z</dcterms:created>
  <dcterms:modified xsi:type="dcterms:W3CDTF">2024-07-09T07:25:00Z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E581EAB2B3E548ACAD358CD6617B2AA9</vt:lpwstr>
  </property>
</Properties>
</file>